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F93D" w14:textId="637B8274" w:rsidR="0047470C" w:rsidRDefault="007258B9" w:rsidP="12BEC48E">
      <w:pPr>
        <w:jc w:val="center"/>
        <w:rPr>
          <w:b/>
          <w:bCs/>
          <w:caps/>
        </w:rPr>
      </w:pPr>
      <w:r>
        <w:rPr>
          <w:b/>
          <w:bCs/>
          <w:caps/>
        </w:rPr>
        <w:t>PROJECT LIBRARIAN Acquisitions</w:t>
      </w:r>
    </w:p>
    <w:p w14:paraId="2502A8BD" w14:textId="77777777" w:rsidR="008E79E8" w:rsidRPr="00034593" w:rsidRDefault="008E79E8" w:rsidP="000B37F6">
      <w:pPr>
        <w:jc w:val="center"/>
        <w:rPr>
          <w:b/>
          <w:caps/>
        </w:rPr>
      </w:pPr>
    </w:p>
    <w:p w14:paraId="3E59B762" w14:textId="408CB193" w:rsidR="00932A3E" w:rsidRPr="00A87478" w:rsidRDefault="00932A3E" w:rsidP="00E03503">
      <w:r w:rsidRPr="00A87478">
        <w:t xml:space="preserve">The University Libraries at Texas State University </w:t>
      </w:r>
      <w:r w:rsidR="00A52C9E">
        <w:t xml:space="preserve">seeks a 1-year </w:t>
      </w:r>
      <w:r w:rsidR="00A52C9E">
        <w:rPr>
          <w:b/>
          <w:bCs/>
          <w:i/>
          <w:iCs/>
        </w:rPr>
        <w:t>Project Librarian in Acquisitions</w:t>
      </w:r>
      <w:r w:rsidR="00B67FF1" w:rsidRPr="00A87478">
        <w:t xml:space="preserve"> </w:t>
      </w:r>
      <w:r w:rsidR="00A52C9E">
        <w:t>to analyze collection use patterns</w:t>
      </w:r>
      <w:r w:rsidR="000F0A2F">
        <w:t xml:space="preserve">, </w:t>
      </w:r>
      <w:r w:rsidR="00A52C9E">
        <w:t>develop collection profiles</w:t>
      </w:r>
      <w:r w:rsidR="000F0A2F">
        <w:t xml:space="preserve">, and complete other projects as the library shifts to a new collections model. </w:t>
      </w:r>
      <w:r w:rsidR="00740CB7" w:rsidRPr="00A87478">
        <w:t xml:space="preserve">Reporting to the </w:t>
      </w:r>
      <w:r w:rsidR="00EE11A8">
        <w:t>Head of Acquisitions</w:t>
      </w:r>
      <w:r w:rsidR="00740CB7" w:rsidRPr="00A87478">
        <w:t>, th</w:t>
      </w:r>
      <w:r w:rsidRPr="00A87478">
        <w:t>is position</w:t>
      </w:r>
      <w:r w:rsidR="00740CB7" w:rsidRPr="00A87478">
        <w:t xml:space="preserve"> </w:t>
      </w:r>
      <w:r w:rsidR="00A52C9E">
        <w:t xml:space="preserve">is part of a collaborative team that </w:t>
      </w:r>
      <w:r w:rsidR="000F0A2F">
        <w:t xml:space="preserve">is planning and implementing </w:t>
      </w:r>
      <w:r w:rsidR="005400CD">
        <w:t>a comprehensive review of collection use and acquisition practices.</w:t>
      </w:r>
    </w:p>
    <w:p w14:paraId="783803F0" w14:textId="77777777" w:rsidR="00C07380" w:rsidRPr="00A87478" w:rsidRDefault="00C07380" w:rsidP="00E03503"/>
    <w:p w14:paraId="09DE8BCC" w14:textId="6170DFAE" w:rsidR="005400CD" w:rsidRDefault="001F2DBA" w:rsidP="00C07380">
      <w:r w:rsidRPr="7048677E">
        <w:rPr>
          <w:b/>
          <w:bCs/>
        </w:rPr>
        <w:t>RESPONSIBILITIES</w:t>
      </w:r>
      <w:r w:rsidR="00932A3E">
        <w:t xml:space="preserve">: </w:t>
      </w:r>
      <w:r w:rsidR="005400CD">
        <w:t>Collaborates with Acquisitions Team to plan assessments needed. Accepts responsibility for implementing designated portions of the assessment plan. Develops collection profiles that align Library of Congress classification to degree programs. Analyzes collection use, maps use to degree programs, and presents results to team. Participates in collection projects</w:t>
      </w:r>
      <w:r w:rsidR="006C4AF1">
        <w:t xml:space="preserve">. </w:t>
      </w:r>
    </w:p>
    <w:p w14:paraId="2795FE9D" w14:textId="77777777" w:rsidR="005400CD" w:rsidRDefault="005400CD" w:rsidP="00C07380"/>
    <w:p w14:paraId="64EEB57D" w14:textId="77777777" w:rsidR="00C07380" w:rsidRPr="00A87478" w:rsidRDefault="00C07380" w:rsidP="00C07380"/>
    <w:p w14:paraId="4AF143F9" w14:textId="01510784" w:rsidR="00740CB7" w:rsidRPr="00A87478" w:rsidRDefault="001F2DBA" w:rsidP="0005108A">
      <w:r w:rsidRPr="00A87478">
        <w:rPr>
          <w:b/>
        </w:rPr>
        <w:t>QUALIFICATIONS:</w:t>
      </w:r>
      <w:r w:rsidRPr="00A87478">
        <w:t xml:space="preserve"> </w:t>
      </w:r>
    </w:p>
    <w:p w14:paraId="6063DE70" w14:textId="77777777" w:rsidR="00740CB7" w:rsidRPr="00A87478" w:rsidRDefault="00740CB7" w:rsidP="0005108A"/>
    <w:p w14:paraId="27FFAE8F" w14:textId="77777777" w:rsidR="003B7E76" w:rsidRDefault="00807AE8" w:rsidP="003B7E76">
      <w:r w:rsidRPr="00A87478">
        <w:rPr>
          <w:b/>
        </w:rPr>
        <w:t>Required</w:t>
      </w:r>
      <w:r w:rsidRPr="00A87478">
        <w:t>:</w:t>
      </w:r>
      <w:r w:rsidR="00503227">
        <w:t xml:space="preserve">  </w:t>
      </w:r>
    </w:p>
    <w:p w14:paraId="109BAC55" w14:textId="27616479" w:rsidR="0026713E" w:rsidRDefault="0026713E" w:rsidP="003B7E76">
      <w:pPr>
        <w:pStyle w:val="ListParagraph"/>
        <w:numPr>
          <w:ilvl w:val="0"/>
          <w:numId w:val="8"/>
        </w:numPr>
        <w:rPr>
          <w:sz w:val="24"/>
          <w:szCs w:val="24"/>
        </w:rPr>
      </w:pPr>
      <w:r>
        <w:rPr>
          <w:sz w:val="24"/>
          <w:szCs w:val="24"/>
        </w:rPr>
        <w:t xml:space="preserve">ALA accredited </w:t>
      </w:r>
      <w:r w:rsidR="00713778">
        <w:rPr>
          <w:sz w:val="24"/>
          <w:szCs w:val="24"/>
        </w:rPr>
        <w:t>Master of Library and Information Science</w:t>
      </w:r>
      <w:r>
        <w:rPr>
          <w:sz w:val="24"/>
          <w:szCs w:val="24"/>
        </w:rPr>
        <w:t xml:space="preserve"> or equivalent. </w:t>
      </w:r>
    </w:p>
    <w:p w14:paraId="6BB9405A" w14:textId="4241FD8A" w:rsidR="00713778" w:rsidRPr="00713778" w:rsidRDefault="00713778" w:rsidP="00713778">
      <w:pPr>
        <w:pStyle w:val="ListParagraph"/>
        <w:numPr>
          <w:ilvl w:val="0"/>
          <w:numId w:val="8"/>
        </w:numPr>
        <w:rPr>
          <w:sz w:val="24"/>
          <w:szCs w:val="24"/>
        </w:rPr>
      </w:pPr>
      <w:r w:rsidRPr="00713778">
        <w:rPr>
          <w:sz w:val="24"/>
          <w:szCs w:val="24"/>
        </w:rPr>
        <w:t>Ability to communicate professionally with a wide variety of audiences.</w:t>
      </w:r>
    </w:p>
    <w:p w14:paraId="38FCB0C7" w14:textId="77777777" w:rsidR="00E25B6E" w:rsidRDefault="00E25B6E" w:rsidP="003B7E76">
      <w:pPr>
        <w:pStyle w:val="ListParagraph"/>
        <w:numPr>
          <w:ilvl w:val="0"/>
          <w:numId w:val="8"/>
        </w:numPr>
        <w:rPr>
          <w:sz w:val="24"/>
          <w:szCs w:val="24"/>
        </w:rPr>
      </w:pPr>
      <w:r>
        <w:rPr>
          <w:sz w:val="24"/>
          <w:szCs w:val="24"/>
        </w:rPr>
        <w:t>Ability to work effectively in a team environment.</w:t>
      </w:r>
    </w:p>
    <w:p w14:paraId="4FC1C66C" w14:textId="77777777" w:rsidR="00E25B6E" w:rsidRPr="00713778" w:rsidRDefault="00E25B6E" w:rsidP="00E25B6E">
      <w:pPr>
        <w:pStyle w:val="ListParagraph"/>
        <w:numPr>
          <w:ilvl w:val="0"/>
          <w:numId w:val="8"/>
        </w:numPr>
        <w:rPr>
          <w:sz w:val="24"/>
          <w:szCs w:val="24"/>
        </w:rPr>
      </w:pPr>
      <w:r w:rsidRPr="00713778">
        <w:rPr>
          <w:sz w:val="24"/>
          <w:szCs w:val="24"/>
        </w:rPr>
        <w:t>Ability to use computer software, such as Microsoft Office, to prepare reports, analyze data, develop presentations.</w:t>
      </w:r>
    </w:p>
    <w:p w14:paraId="0F0A847D" w14:textId="77777777" w:rsidR="00503227" w:rsidRPr="00A3527A" w:rsidRDefault="00503227" w:rsidP="00CA10F8">
      <w:pPr>
        <w:rPr>
          <w:lang w:bidi="x-none"/>
        </w:rPr>
      </w:pPr>
    </w:p>
    <w:p w14:paraId="1A0744C6" w14:textId="01512758" w:rsidR="00CA10F8" w:rsidRPr="00A87478" w:rsidRDefault="00807AE8" w:rsidP="00CA10F8">
      <w:pPr>
        <w:rPr>
          <w:rFonts w:eastAsia="AdobeDevanagari-Regular"/>
        </w:rPr>
      </w:pPr>
      <w:r w:rsidRPr="00A87478">
        <w:rPr>
          <w:b/>
        </w:rPr>
        <w:t>Preferred</w:t>
      </w:r>
      <w:r w:rsidRPr="003B7E76">
        <w:rPr>
          <w:b/>
        </w:rPr>
        <w:t>:</w:t>
      </w:r>
      <w:r w:rsidRPr="003B7E76">
        <w:t xml:space="preserve"> </w:t>
      </w:r>
      <w:r w:rsidR="006C4AF1">
        <w:t xml:space="preserve">Knowledge of collection development theory. </w:t>
      </w:r>
      <w:r w:rsidR="00E25B6E">
        <w:t>Knowledge of library classification, preferably Library of Congress system.</w:t>
      </w:r>
      <w:r w:rsidR="006C4AF1">
        <w:t xml:space="preserve"> </w:t>
      </w:r>
      <w:r w:rsidR="00091D36">
        <w:t>Ability to align library classification system with degree and course descriptions.</w:t>
      </w:r>
    </w:p>
    <w:p w14:paraId="297F158E" w14:textId="23E631FA" w:rsidR="009423ED" w:rsidRPr="00A87478" w:rsidRDefault="009423ED" w:rsidP="00BB4DBB">
      <w:pPr>
        <w:rPr>
          <w:rFonts w:eastAsia="AdobeDevanagari-Regular"/>
        </w:rPr>
      </w:pPr>
    </w:p>
    <w:p w14:paraId="39F6D600" w14:textId="528EDE6A" w:rsidR="00F765A5" w:rsidRPr="00A87478" w:rsidRDefault="00F765A5" w:rsidP="00F765A5">
      <w:r w:rsidRPr="00A87478">
        <w:rPr>
          <w:b/>
        </w:rPr>
        <w:t>SALARY AND BENEFITS:</w:t>
      </w:r>
      <w:r w:rsidRPr="00A87478">
        <w:t xml:space="preserve"> Salary commensurate with qualifications and experience. Benefits include monthly contribution to health insurance/benefits package and retirement program. No state or local income tax. </w:t>
      </w:r>
    </w:p>
    <w:p w14:paraId="4D7C8F72" w14:textId="77777777" w:rsidR="00F765A5" w:rsidRPr="00A87478" w:rsidRDefault="00F765A5" w:rsidP="00F765A5">
      <w:pPr>
        <w:rPr>
          <w:b/>
        </w:rPr>
      </w:pPr>
    </w:p>
    <w:p w14:paraId="3E97F343" w14:textId="77777777" w:rsidR="00F765A5" w:rsidRPr="00A87478" w:rsidRDefault="00F765A5" w:rsidP="00F765A5">
      <w:pPr>
        <w:pStyle w:val="BodyText"/>
      </w:pPr>
      <w:r w:rsidRPr="00A87478">
        <w:rPr>
          <w:b/>
        </w:rPr>
        <w:t>BACKGROUND CHECK:</w:t>
      </w:r>
      <w:r w:rsidRPr="00A87478">
        <w:t xml:space="preserve"> Employment with Texas State University is contingent upon the outcome of a criminal history background check. This includes transfers and promotions from within.</w:t>
      </w:r>
    </w:p>
    <w:p w14:paraId="665C2BED" w14:textId="77777777" w:rsidR="00F765A5" w:rsidRPr="00A87478" w:rsidRDefault="00F765A5" w:rsidP="00F765A5">
      <w:pPr>
        <w:pStyle w:val="BodyText"/>
        <w:rPr>
          <w:b/>
        </w:rPr>
      </w:pPr>
      <w:r w:rsidRPr="00A87478">
        <w:rPr>
          <w:b/>
        </w:rPr>
        <w:t>Application information:</w:t>
      </w:r>
    </w:p>
    <w:p w14:paraId="790E1416" w14:textId="77777777" w:rsidR="00F765A5" w:rsidRPr="00A87478" w:rsidRDefault="00F765A5" w:rsidP="00F765A5">
      <w:pPr>
        <w:outlineLvl w:val="0"/>
        <w:rPr>
          <w:rStyle w:val="Hyperlink"/>
        </w:rPr>
      </w:pPr>
      <w:r w:rsidRPr="00A87478">
        <w:t xml:space="preserve">Apply online at </w:t>
      </w:r>
      <w:hyperlink r:id="rId8" w:history="1">
        <w:r w:rsidRPr="00A87478">
          <w:rPr>
            <w:rStyle w:val="Hyperlink"/>
          </w:rPr>
          <w:t>http://jobs.hr.txstate.edu</w:t>
        </w:r>
      </w:hyperlink>
    </w:p>
    <w:p w14:paraId="2C258CE6" w14:textId="77777777" w:rsidR="00F765A5" w:rsidRPr="00A87478" w:rsidRDefault="00F765A5" w:rsidP="00F765A5">
      <w:pPr>
        <w:outlineLvl w:val="0"/>
        <w:rPr>
          <w:rStyle w:val="Hyperlink"/>
        </w:rPr>
      </w:pPr>
    </w:p>
    <w:p w14:paraId="16D86B01" w14:textId="77777777" w:rsidR="00114AFE" w:rsidRDefault="00A87478" w:rsidP="00114AFE">
      <w:pPr>
        <w:rPr>
          <w:rStyle w:val="Hyperlink"/>
        </w:rPr>
      </w:pPr>
      <w:r w:rsidRPr="00A87478">
        <w:rPr>
          <w:color w:val="222222"/>
          <w:lang w:val="en"/>
        </w:rPr>
        <w:t xml:space="preserve">The University Libraries advance the teaching and research mission of the University and support students, faculty, </w:t>
      </w:r>
      <w:proofErr w:type="gramStart"/>
      <w:r w:rsidRPr="00A87478">
        <w:rPr>
          <w:color w:val="222222"/>
          <w:lang w:val="en"/>
        </w:rPr>
        <w:t>staff</w:t>
      </w:r>
      <w:proofErr w:type="gramEnd"/>
      <w:r w:rsidRPr="00A87478">
        <w:rPr>
          <w:color w:val="222222"/>
          <w:lang w:val="en"/>
        </w:rPr>
        <w:t> and the greater community by providing patron‐centered services, comprehensive and diverse collections, individual and collaborative learning environments, innovative technologies, and opportunities to learn, create and discover.</w:t>
      </w:r>
      <w:r w:rsidR="005733CA">
        <w:rPr>
          <w:color w:val="222222"/>
          <w:lang w:val="en"/>
        </w:rPr>
        <w:t xml:space="preserve">  The University Libraries is a member of the Association of Research Libraries, the Greater Western Library Alliance, and the Texas Digital Library.</w:t>
      </w:r>
      <w:r w:rsidRPr="00A87478">
        <w:rPr>
          <w:color w:val="222222"/>
          <w:lang w:val="en"/>
        </w:rPr>
        <w:t xml:space="preserve"> </w:t>
      </w:r>
      <w:r w:rsidR="005733CA">
        <w:t>Learn more about the University Libraries</w:t>
      </w:r>
      <w:r w:rsidRPr="00A87478">
        <w:t xml:space="preserve"> through our website at </w:t>
      </w:r>
      <w:hyperlink r:id="rId9" w:history="1">
        <w:r w:rsidRPr="00A87478">
          <w:rPr>
            <w:rStyle w:val="Hyperlink"/>
          </w:rPr>
          <w:t>http://www.library.txstate.edu/</w:t>
        </w:r>
      </w:hyperlink>
    </w:p>
    <w:p w14:paraId="66FDF37A" w14:textId="77777777" w:rsidR="00114AFE" w:rsidRDefault="00114AFE" w:rsidP="00114AFE">
      <w:pPr>
        <w:rPr>
          <w:rStyle w:val="Hyperlink"/>
        </w:rPr>
      </w:pPr>
    </w:p>
    <w:p w14:paraId="0A06FA8C" w14:textId="7B655D90" w:rsidR="00114AFE" w:rsidRDefault="00174510" w:rsidP="00114AFE">
      <w:pPr>
        <w:rPr>
          <w:lang w:val="en"/>
        </w:rPr>
      </w:pPr>
      <w:r w:rsidRPr="010FE703">
        <w:rPr>
          <w:lang w:val="en"/>
        </w:rPr>
        <w:t>Texas State</w:t>
      </w:r>
      <w:r w:rsidR="00114AFE" w:rsidRPr="010FE703">
        <w:rPr>
          <w:lang w:val="en"/>
        </w:rPr>
        <w:t xml:space="preserve"> University is an emerging research institution located in the burgeoning Austin-San Antonio corridor and in the beautiful Texas Hill Country</w:t>
      </w:r>
      <w:proofErr w:type="gramStart"/>
      <w:r w:rsidR="00114AFE" w:rsidRPr="010FE703">
        <w:rPr>
          <w:lang w:val="en"/>
        </w:rPr>
        <w:t xml:space="preserve">.  </w:t>
      </w:r>
      <w:proofErr w:type="gramEnd"/>
      <w:r w:rsidR="00114AFE" w:rsidRPr="010FE703">
        <w:rPr>
          <w:lang w:val="en"/>
        </w:rPr>
        <w:t>It is the largest of seven institutions in the Texas State University System</w:t>
      </w:r>
      <w:proofErr w:type="gramStart"/>
      <w:r w:rsidR="00114AFE" w:rsidRPr="010FE703">
        <w:rPr>
          <w:lang w:val="en"/>
        </w:rPr>
        <w:t xml:space="preserve">.  </w:t>
      </w:r>
      <w:proofErr w:type="gramEnd"/>
      <w:r w:rsidR="00114AFE" w:rsidRPr="010FE703">
        <w:rPr>
          <w:lang w:val="en"/>
        </w:rPr>
        <w:t xml:space="preserve">Texas State’s </w:t>
      </w:r>
      <w:r w:rsidR="018ACEE7" w:rsidRPr="010FE703">
        <w:rPr>
          <w:lang w:val="en"/>
        </w:rPr>
        <w:t xml:space="preserve">nearly </w:t>
      </w:r>
      <w:r w:rsidR="00114AFE" w:rsidRPr="010FE703">
        <w:rPr>
          <w:lang w:val="en"/>
        </w:rPr>
        <w:t>38,000 students choose from 98 bachelor’s, 92 master’s and 13 doctoral degree programs</w:t>
      </w:r>
      <w:proofErr w:type="gramStart"/>
      <w:r w:rsidR="00114AFE" w:rsidRPr="010FE703">
        <w:rPr>
          <w:lang w:val="en"/>
        </w:rPr>
        <w:t xml:space="preserve">.  </w:t>
      </w:r>
      <w:proofErr w:type="gramEnd"/>
      <w:r w:rsidR="007258B9">
        <w:fldChar w:fldCharType="begin"/>
      </w:r>
      <w:r w:rsidR="007258B9">
        <w:instrText xml:space="preserve"> HYPERLINK "http://www.txstate.edu" \h </w:instrText>
      </w:r>
      <w:r w:rsidR="007258B9">
        <w:fldChar w:fldCharType="separate"/>
      </w:r>
      <w:r w:rsidR="00114AFE" w:rsidRPr="010FE703">
        <w:rPr>
          <w:rStyle w:val="Hyperlink"/>
          <w:lang w:val="en"/>
        </w:rPr>
        <w:t>http://www.txstate.edu</w:t>
      </w:r>
      <w:r w:rsidR="007258B9">
        <w:rPr>
          <w:rStyle w:val="Hyperlink"/>
          <w:lang w:val="en"/>
        </w:rPr>
        <w:fldChar w:fldCharType="end"/>
      </w:r>
      <w:r w:rsidR="00114AFE" w:rsidRPr="010FE703">
        <w:rPr>
          <w:lang w:val="en"/>
        </w:rPr>
        <w:t>.</w:t>
      </w:r>
    </w:p>
    <w:p w14:paraId="79C46E9B" w14:textId="77777777" w:rsidR="00114AFE" w:rsidRDefault="00114AFE" w:rsidP="00114AFE">
      <w:pPr>
        <w:rPr>
          <w:lang w:val="en"/>
        </w:rPr>
      </w:pPr>
      <w:r>
        <w:rPr>
          <w:lang w:val="en"/>
        </w:rPr>
        <w:t xml:space="preserve"> </w:t>
      </w:r>
    </w:p>
    <w:p w14:paraId="3FEA56EB" w14:textId="60460897" w:rsidR="00F765A5" w:rsidRPr="00114AFE" w:rsidRDefault="00114AFE" w:rsidP="00114AFE">
      <w:pPr>
        <w:rPr>
          <w:lang w:val="en"/>
        </w:rPr>
      </w:pPr>
      <w:r>
        <w:lastRenderedPageBreak/>
        <w:t xml:space="preserve">We regard diversity as paramount to realizing an inclusive atmosphere of mutual respect, fairness, compassion and caring for students, faculty, </w:t>
      </w:r>
      <w:proofErr w:type="gramStart"/>
      <w:r>
        <w:t>staff</w:t>
      </w:r>
      <w:proofErr w:type="gramEnd"/>
      <w:r>
        <w:t xml:space="preserve"> and the community.  </w:t>
      </w:r>
      <w:r w:rsidR="00F765A5">
        <w:t>Texas State University is an Equal Opportunity Employer. Texas State, a</w:t>
      </w:r>
      <w:r w:rsidR="00E11110">
        <w:t xml:space="preserve"> </w:t>
      </w:r>
      <w:r w:rsidR="00F765A5">
        <w:t>member of the Texas State University System, is committed to increasing the</w:t>
      </w:r>
      <w:r w:rsidR="00E11110">
        <w:t xml:space="preserve"> </w:t>
      </w:r>
      <w:r w:rsidR="00F765A5">
        <w:t>number of women and minorities in administrative and professional positions.</w:t>
      </w:r>
    </w:p>
    <w:p w14:paraId="7ACDE24B" w14:textId="399F7DE0" w:rsidR="12BEC48E" w:rsidRDefault="12BEC48E" w:rsidP="12BEC48E"/>
    <w:p w14:paraId="176F834C" w14:textId="2A443CC1" w:rsidR="005733CA" w:rsidRPr="00A87478" w:rsidRDefault="00114AFE" w:rsidP="005733CA">
      <w:pPr>
        <w:pStyle w:val="NormalWeb"/>
        <w:spacing w:after="240" w:afterAutospacing="0"/>
        <w:rPr>
          <w:lang w:val="en"/>
        </w:rPr>
      </w:pPr>
      <w:r>
        <w:t>Texas State offers great health insurance with various coverage options starting your first day of employment for full-time employees with Texas State paying 100% of the employee premium and 50% for depend</w:t>
      </w:r>
      <w:r w:rsidR="00BA49B0">
        <w:t>ents</w:t>
      </w:r>
      <w:proofErr w:type="gramStart"/>
      <w:r w:rsidR="00BA49B0">
        <w:t xml:space="preserve">.  </w:t>
      </w:r>
      <w:proofErr w:type="gramEnd"/>
      <w:r w:rsidR="00BA49B0">
        <w:t xml:space="preserve">Other benefits include </w:t>
      </w:r>
      <w:r>
        <w:t>generous paid time off, vacation, holi</w:t>
      </w:r>
      <w:r w:rsidR="00BA49B0">
        <w:t>days, sick time, excellent work-</w:t>
      </w:r>
      <w:r>
        <w:t xml:space="preserve">life balance resources, </w:t>
      </w:r>
      <w:proofErr w:type="gramStart"/>
      <w:r>
        <w:t>mother</w:t>
      </w:r>
      <w:proofErr w:type="gramEnd"/>
      <w:r>
        <w:t xml:space="preserve"> and family-friendly resources in addition to a comprehensive, free, wellness program.  Great professional development opportunities range from a variety of workshops, training, online learning and educational leave programs and reimbursement for a</w:t>
      </w:r>
      <w:r w:rsidR="009B2C16">
        <w:t>cademic courses</w:t>
      </w:r>
      <w:proofErr w:type="gramStart"/>
      <w:r w:rsidR="009B2C16">
        <w:t xml:space="preserve">.  </w:t>
      </w:r>
      <w:proofErr w:type="gramEnd"/>
      <w:r w:rsidR="009B2C16">
        <w:t>An inclusive B</w:t>
      </w:r>
      <w:r>
        <w:t>obcat community provides many social network offerings on and off campus</w:t>
      </w:r>
      <w:proofErr w:type="gramStart"/>
      <w:r>
        <w:t xml:space="preserve">.  </w:t>
      </w:r>
      <w:proofErr w:type="gramEnd"/>
      <w:r>
        <w:t>Retirement peace of mind comes with TRS pension</w:t>
      </w:r>
      <w:r w:rsidR="00BA49B0">
        <w:t xml:space="preserve">/optional retirement planning </w:t>
      </w:r>
      <w:r>
        <w:t>and voluntary savings options with generous employer contributions</w:t>
      </w:r>
      <w:proofErr w:type="gramStart"/>
      <w:r>
        <w:t xml:space="preserve">.  </w:t>
      </w:r>
      <w:proofErr w:type="gramEnd"/>
      <w:r>
        <w:t>By joining the Texas State Bobcat community, you will be a part of one of the most beautiful and diverse universities in the nation</w:t>
      </w:r>
      <w:proofErr w:type="gramStart"/>
      <w:r>
        <w:t xml:space="preserve">.  </w:t>
      </w:r>
      <w:proofErr w:type="gramEnd"/>
      <w:r>
        <w:t xml:space="preserve"> </w:t>
      </w:r>
    </w:p>
    <w:p w14:paraId="5D4A002E" w14:textId="08983D36" w:rsidR="00DF1B32" w:rsidRPr="00A87478" w:rsidRDefault="00DF1B32" w:rsidP="00F765A5">
      <w:pPr>
        <w:rPr>
          <w:b/>
        </w:rPr>
      </w:pPr>
    </w:p>
    <w:sectPr w:rsidR="00DF1B32" w:rsidRPr="00A87478" w:rsidSect="0010137C">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45A2" w14:textId="77777777" w:rsidR="000A5440" w:rsidRDefault="000A5440" w:rsidP="00E66352">
      <w:r>
        <w:separator/>
      </w:r>
    </w:p>
  </w:endnote>
  <w:endnote w:type="continuationSeparator" w:id="0">
    <w:p w14:paraId="515CD13E" w14:textId="77777777" w:rsidR="000A5440" w:rsidRDefault="000A5440" w:rsidP="00E66352">
      <w:r>
        <w:continuationSeparator/>
      </w:r>
    </w:p>
  </w:endnote>
  <w:endnote w:type="continuationNotice" w:id="1">
    <w:p w14:paraId="15E3E958" w14:textId="77777777" w:rsidR="000A5440" w:rsidRDefault="000A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dobeDevanagari-Regular">
    <w:altName w:val="MS Gothic"/>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61A2" w14:textId="77777777" w:rsidR="005D0CF5" w:rsidRDefault="005D0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269" w14:textId="77777777" w:rsidR="005D0CF5" w:rsidRDefault="005D0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6F35" w14:textId="77777777" w:rsidR="005D0CF5" w:rsidRDefault="005D0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F968" w14:textId="77777777" w:rsidR="000A5440" w:rsidRDefault="000A5440" w:rsidP="00E66352">
      <w:r>
        <w:separator/>
      </w:r>
    </w:p>
  </w:footnote>
  <w:footnote w:type="continuationSeparator" w:id="0">
    <w:p w14:paraId="11C146AF" w14:textId="77777777" w:rsidR="000A5440" w:rsidRDefault="000A5440" w:rsidP="00E66352">
      <w:r>
        <w:continuationSeparator/>
      </w:r>
    </w:p>
  </w:footnote>
  <w:footnote w:type="continuationNotice" w:id="1">
    <w:p w14:paraId="1D2D581C" w14:textId="77777777" w:rsidR="000A5440" w:rsidRDefault="000A5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E520" w14:textId="77777777" w:rsidR="005D0CF5" w:rsidRDefault="005D0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322A" w14:textId="7FE10DB0" w:rsidR="005977AD" w:rsidRDefault="00597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D176" w14:textId="77777777" w:rsidR="005D0CF5" w:rsidRDefault="005D0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D7E"/>
    <w:multiLevelType w:val="hybridMultilevel"/>
    <w:tmpl w:val="6E540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D76D8E"/>
    <w:multiLevelType w:val="hybridMultilevel"/>
    <w:tmpl w:val="4A2E3B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F6678A4"/>
    <w:multiLevelType w:val="hybridMultilevel"/>
    <w:tmpl w:val="D908AF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7BC2D49"/>
    <w:multiLevelType w:val="hybridMultilevel"/>
    <w:tmpl w:val="191A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37330"/>
    <w:multiLevelType w:val="hybridMultilevel"/>
    <w:tmpl w:val="B32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11580"/>
    <w:multiLevelType w:val="hybridMultilevel"/>
    <w:tmpl w:val="F002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2241D"/>
    <w:multiLevelType w:val="hybridMultilevel"/>
    <w:tmpl w:val="37E2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25BAF"/>
    <w:multiLevelType w:val="hybridMultilevel"/>
    <w:tmpl w:val="1962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32"/>
    <w:rsid w:val="0001328C"/>
    <w:rsid w:val="000214BA"/>
    <w:rsid w:val="00032DA3"/>
    <w:rsid w:val="00033169"/>
    <w:rsid w:val="00034593"/>
    <w:rsid w:val="000407E6"/>
    <w:rsid w:val="000414AC"/>
    <w:rsid w:val="0005108A"/>
    <w:rsid w:val="00064526"/>
    <w:rsid w:val="0006794C"/>
    <w:rsid w:val="00070F0A"/>
    <w:rsid w:val="000762CE"/>
    <w:rsid w:val="00077E7B"/>
    <w:rsid w:val="00083048"/>
    <w:rsid w:val="00087F17"/>
    <w:rsid w:val="00091997"/>
    <w:rsid w:val="00091D36"/>
    <w:rsid w:val="000A5440"/>
    <w:rsid w:val="000B1C65"/>
    <w:rsid w:val="000B37F6"/>
    <w:rsid w:val="000C3B13"/>
    <w:rsid w:val="000C6AE6"/>
    <w:rsid w:val="000E29AC"/>
    <w:rsid w:val="000E3F42"/>
    <w:rsid w:val="000F09D1"/>
    <w:rsid w:val="000F0A2F"/>
    <w:rsid w:val="000F23DA"/>
    <w:rsid w:val="000F716E"/>
    <w:rsid w:val="0010137C"/>
    <w:rsid w:val="00102501"/>
    <w:rsid w:val="00112ACC"/>
    <w:rsid w:val="00113E49"/>
    <w:rsid w:val="00114AFE"/>
    <w:rsid w:val="001359E5"/>
    <w:rsid w:val="00142CC0"/>
    <w:rsid w:val="00152BFB"/>
    <w:rsid w:val="001627DF"/>
    <w:rsid w:val="001708E3"/>
    <w:rsid w:val="00174510"/>
    <w:rsid w:val="00174F94"/>
    <w:rsid w:val="00176B33"/>
    <w:rsid w:val="00195354"/>
    <w:rsid w:val="001973B7"/>
    <w:rsid w:val="001A12FB"/>
    <w:rsid w:val="001A611E"/>
    <w:rsid w:val="001B0D82"/>
    <w:rsid w:val="001B2849"/>
    <w:rsid w:val="001B346E"/>
    <w:rsid w:val="001B581E"/>
    <w:rsid w:val="001B60BC"/>
    <w:rsid w:val="001C47F3"/>
    <w:rsid w:val="001E1F69"/>
    <w:rsid w:val="001E20B2"/>
    <w:rsid w:val="001E3843"/>
    <w:rsid w:val="001F0BE4"/>
    <w:rsid w:val="001F2DBA"/>
    <w:rsid w:val="001F7CFF"/>
    <w:rsid w:val="002174FB"/>
    <w:rsid w:val="00221CEC"/>
    <w:rsid w:val="00227ED9"/>
    <w:rsid w:val="0023069D"/>
    <w:rsid w:val="00231470"/>
    <w:rsid w:val="002377AE"/>
    <w:rsid w:val="002557BA"/>
    <w:rsid w:val="00261B2D"/>
    <w:rsid w:val="0026713E"/>
    <w:rsid w:val="00270855"/>
    <w:rsid w:val="00280B7A"/>
    <w:rsid w:val="00287B92"/>
    <w:rsid w:val="00295E3C"/>
    <w:rsid w:val="002A02D6"/>
    <w:rsid w:val="002A61F9"/>
    <w:rsid w:val="002B0DE1"/>
    <w:rsid w:val="002C451B"/>
    <w:rsid w:val="002C6A45"/>
    <w:rsid w:val="002F0FEB"/>
    <w:rsid w:val="002F41DA"/>
    <w:rsid w:val="003061AD"/>
    <w:rsid w:val="00307B57"/>
    <w:rsid w:val="00327830"/>
    <w:rsid w:val="003361D4"/>
    <w:rsid w:val="003469FA"/>
    <w:rsid w:val="00365604"/>
    <w:rsid w:val="00366BC8"/>
    <w:rsid w:val="003707D9"/>
    <w:rsid w:val="0038161D"/>
    <w:rsid w:val="0038201A"/>
    <w:rsid w:val="00383992"/>
    <w:rsid w:val="00387720"/>
    <w:rsid w:val="003B1B0D"/>
    <w:rsid w:val="003B3078"/>
    <w:rsid w:val="003B3622"/>
    <w:rsid w:val="003B7E76"/>
    <w:rsid w:val="003C78C3"/>
    <w:rsid w:val="003D22ED"/>
    <w:rsid w:val="003F1B37"/>
    <w:rsid w:val="003F3583"/>
    <w:rsid w:val="003F43D9"/>
    <w:rsid w:val="00402593"/>
    <w:rsid w:val="00414674"/>
    <w:rsid w:val="00417F72"/>
    <w:rsid w:val="0042026F"/>
    <w:rsid w:val="00422B00"/>
    <w:rsid w:val="00436856"/>
    <w:rsid w:val="00442EF8"/>
    <w:rsid w:val="00443442"/>
    <w:rsid w:val="0044492E"/>
    <w:rsid w:val="004501C4"/>
    <w:rsid w:val="0046442D"/>
    <w:rsid w:val="004658F7"/>
    <w:rsid w:val="004701FF"/>
    <w:rsid w:val="0047391B"/>
    <w:rsid w:val="0047470C"/>
    <w:rsid w:val="00477C68"/>
    <w:rsid w:val="00490CBB"/>
    <w:rsid w:val="004974FE"/>
    <w:rsid w:val="004A7B74"/>
    <w:rsid w:val="004B58A6"/>
    <w:rsid w:val="004B7AE9"/>
    <w:rsid w:val="004C4474"/>
    <w:rsid w:val="004D368F"/>
    <w:rsid w:val="004D6E8F"/>
    <w:rsid w:val="004D6EB5"/>
    <w:rsid w:val="004E052D"/>
    <w:rsid w:val="004E2CAB"/>
    <w:rsid w:val="004F4218"/>
    <w:rsid w:val="004F4656"/>
    <w:rsid w:val="004F5FE6"/>
    <w:rsid w:val="00503227"/>
    <w:rsid w:val="00506E05"/>
    <w:rsid w:val="00512B31"/>
    <w:rsid w:val="00525E6B"/>
    <w:rsid w:val="00527E76"/>
    <w:rsid w:val="00535195"/>
    <w:rsid w:val="005357E7"/>
    <w:rsid w:val="00536F50"/>
    <w:rsid w:val="005400CD"/>
    <w:rsid w:val="005472CF"/>
    <w:rsid w:val="0056200D"/>
    <w:rsid w:val="00563427"/>
    <w:rsid w:val="0057135C"/>
    <w:rsid w:val="005725E8"/>
    <w:rsid w:val="005733CA"/>
    <w:rsid w:val="00577ADA"/>
    <w:rsid w:val="00581908"/>
    <w:rsid w:val="00582564"/>
    <w:rsid w:val="00583C50"/>
    <w:rsid w:val="0059113B"/>
    <w:rsid w:val="00591F97"/>
    <w:rsid w:val="005930A3"/>
    <w:rsid w:val="005977AD"/>
    <w:rsid w:val="005A1205"/>
    <w:rsid w:val="005B1D08"/>
    <w:rsid w:val="005B370F"/>
    <w:rsid w:val="005B4849"/>
    <w:rsid w:val="005C5CBE"/>
    <w:rsid w:val="005D0CF5"/>
    <w:rsid w:val="005D3ACF"/>
    <w:rsid w:val="005E378F"/>
    <w:rsid w:val="005E6BEF"/>
    <w:rsid w:val="005F1449"/>
    <w:rsid w:val="00601968"/>
    <w:rsid w:val="00612635"/>
    <w:rsid w:val="00616AD5"/>
    <w:rsid w:val="006171A1"/>
    <w:rsid w:val="00617CED"/>
    <w:rsid w:val="00620F08"/>
    <w:rsid w:val="00626BE4"/>
    <w:rsid w:val="006312AA"/>
    <w:rsid w:val="00632B58"/>
    <w:rsid w:val="0063523F"/>
    <w:rsid w:val="0063729C"/>
    <w:rsid w:val="0063747D"/>
    <w:rsid w:val="006403F0"/>
    <w:rsid w:val="00642620"/>
    <w:rsid w:val="00642747"/>
    <w:rsid w:val="006455BC"/>
    <w:rsid w:val="00645A94"/>
    <w:rsid w:val="00650CAC"/>
    <w:rsid w:val="0065400D"/>
    <w:rsid w:val="00661496"/>
    <w:rsid w:val="006657D7"/>
    <w:rsid w:val="00676D36"/>
    <w:rsid w:val="00697BF3"/>
    <w:rsid w:val="006A67B5"/>
    <w:rsid w:val="006B1671"/>
    <w:rsid w:val="006C38B0"/>
    <w:rsid w:val="006C4AF1"/>
    <w:rsid w:val="006F3EBA"/>
    <w:rsid w:val="006F4B2D"/>
    <w:rsid w:val="00702DDF"/>
    <w:rsid w:val="00704978"/>
    <w:rsid w:val="00705CEA"/>
    <w:rsid w:val="00705F6D"/>
    <w:rsid w:val="00711BE4"/>
    <w:rsid w:val="00711E85"/>
    <w:rsid w:val="00712C3F"/>
    <w:rsid w:val="00713778"/>
    <w:rsid w:val="00713E1E"/>
    <w:rsid w:val="00721927"/>
    <w:rsid w:val="007258B9"/>
    <w:rsid w:val="00732C22"/>
    <w:rsid w:val="00740CB7"/>
    <w:rsid w:val="00754198"/>
    <w:rsid w:val="00756AA5"/>
    <w:rsid w:val="00760F6B"/>
    <w:rsid w:val="00761595"/>
    <w:rsid w:val="00764604"/>
    <w:rsid w:val="00780B8D"/>
    <w:rsid w:val="007863DF"/>
    <w:rsid w:val="00786B6D"/>
    <w:rsid w:val="00787807"/>
    <w:rsid w:val="00791151"/>
    <w:rsid w:val="007A7407"/>
    <w:rsid w:val="007D473C"/>
    <w:rsid w:val="007D4DF8"/>
    <w:rsid w:val="007D71B5"/>
    <w:rsid w:val="007E1BD0"/>
    <w:rsid w:val="007F231A"/>
    <w:rsid w:val="007F2800"/>
    <w:rsid w:val="007F348E"/>
    <w:rsid w:val="007F5A55"/>
    <w:rsid w:val="00802287"/>
    <w:rsid w:val="008068DA"/>
    <w:rsid w:val="00807AE8"/>
    <w:rsid w:val="008100FC"/>
    <w:rsid w:val="00823C9A"/>
    <w:rsid w:val="00824B6D"/>
    <w:rsid w:val="00845479"/>
    <w:rsid w:val="00853495"/>
    <w:rsid w:val="00862F63"/>
    <w:rsid w:val="008638A3"/>
    <w:rsid w:val="00876E05"/>
    <w:rsid w:val="00884739"/>
    <w:rsid w:val="00884FD1"/>
    <w:rsid w:val="00886C68"/>
    <w:rsid w:val="008914DA"/>
    <w:rsid w:val="008B287F"/>
    <w:rsid w:val="008B3415"/>
    <w:rsid w:val="008C0C65"/>
    <w:rsid w:val="008C199A"/>
    <w:rsid w:val="008E33DD"/>
    <w:rsid w:val="008E5F0B"/>
    <w:rsid w:val="008E689C"/>
    <w:rsid w:val="008E7390"/>
    <w:rsid w:val="008E79E8"/>
    <w:rsid w:val="008F5C87"/>
    <w:rsid w:val="008F6FB5"/>
    <w:rsid w:val="009067B4"/>
    <w:rsid w:val="00907388"/>
    <w:rsid w:val="00911D31"/>
    <w:rsid w:val="00915AF3"/>
    <w:rsid w:val="0092374B"/>
    <w:rsid w:val="00932A3E"/>
    <w:rsid w:val="00934ED9"/>
    <w:rsid w:val="009423ED"/>
    <w:rsid w:val="00942C64"/>
    <w:rsid w:val="00953071"/>
    <w:rsid w:val="00970032"/>
    <w:rsid w:val="00972A09"/>
    <w:rsid w:val="00974915"/>
    <w:rsid w:val="00980E76"/>
    <w:rsid w:val="00982356"/>
    <w:rsid w:val="0098239B"/>
    <w:rsid w:val="00990D7B"/>
    <w:rsid w:val="009B2C16"/>
    <w:rsid w:val="009B3470"/>
    <w:rsid w:val="009C5473"/>
    <w:rsid w:val="009D1F50"/>
    <w:rsid w:val="009E40B1"/>
    <w:rsid w:val="009E4141"/>
    <w:rsid w:val="009F546E"/>
    <w:rsid w:val="009F5CD9"/>
    <w:rsid w:val="009F5D7D"/>
    <w:rsid w:val="009F722D"/>
    <w:rsid w:val="00A02133"/>
    <w:rsid w:val="00A02DC9"/>
    <w:rsid w:val="00A07190"/>
    <w:rsid w:val="00A25C2D"/>
    <w:rsid w:val="00A27822"/>
    <w:rsid w:val="00A31A55"/>
    <w:rsid w:val="00A32E94"/>
    <w:rsid w:val="00A33195"/>
    <w:rsid w:val="00A3527A"/>
    <w:rsid w:val="00A41EB0"/>
    <w:rsid w:val="00A51FAF"/>
    <w:rsid w:val="00A52C9E"/>
    <w:rsid w:val="00A5354E"/>
    <w:rsid w:val="00A53D87"/>
    <w:rsid w:val="00A56530"/>
    <w:rsid w:val="00A72D77"/>
    <w:rsid w:val="00A81805"/>
    <w:rsid w:val="00A86F2D"/>
    <w:rsid w:val="00A87478"/>
    <w:rsid w:val="00A87B3F"/>
    <w:rsid w:val="00A91778"/>
    <w:rsid w:val="00A93A3F"/>
    <w:rsid w:val="00A96048"/>
    <w:rsid w:val="00A97D38"/>
    <w:rsid w:val="00AA009A"/>
    <w:rsid w:val="00AC4DBE"/>
    <w:rsid w:val="00AD1524"/>
    <w:rsid w:val="00AD65B1"/>
    <w:rsid w:val="00B11FAA"/>
    <w:rsid w:val="00B13741"/>
    <w:rsid w:val="00B22568"/>
    <w:rsid w:val="00B26977"/>
    <w:rsid w:val="00B30387"/>
    <w:rsid w:val="00B30615"/>
    <w:rsid w:val="00B35696"/>
    <w:rsid w:val="00B439B8"/>
    <w:rsid w:val="00B44084"/>
    <w:rsid w:val="00B47AD4"/>
    <w:rsid w:val="00B524DE"/>
    <w:rsid w:val="00B52967"/>
    <w:rsid w:val="00B5587D"/>
    <w:rsid w:val="00B627A6"/>
    <w:rsid w:val="00B67214"/>
    <w:rsid w:val="00B67FF1"/>
    <w:rsid w:val="00B759EB"/>
    <w:rsid w:val="00B95C60"/>
    <w:rsid w:val="00BA06AE"/>
    <w:rsid w:val="00BA0E3D"/>
    <w:rsid w:val="00BA494C"/>
    <w:rsid w:val="00BA49B0"/>
    <w:rsid w:val="00BB4DBB"/>
    <w:rsid w:val="00BB5895"/>
    <w:rsid w:val="00BC120A"/>
    <w:rsid w:val="00BD130B"/>
    <w:rsid w:val="00BD2195"/>
    <w:rsid w:val="00BD52FE"/>
    <w:rsid w:val="00BE0C96"/>
    <w:rsid w:val="00BE4A52"/>
    <w:rsid w:val="00BF0C4B"/>
    <w:rsid w:val="00BF4F99"/>
    <w:rsid w:val="00BF6B24"/>
    <w:rsid w:val="00BF79E3"/>
    <w:rsid w:val="00C010CD"/>
    <w:rsid w:val="00C07380"/>
    <w:rsid w:val="00C108EE"/>
    <w:rsid w:val="00C1636A"/>
    <w:rsid w:val="00C21C0D"/>
    <w:rsid w:val="00C51E21"/>
    <w:rsid w:val="00C54BCC"/>
    <w:rsid w:val="00C55C50"/>
    <w:rsid w:val="00C61212"/>
    <w:rsid w:val="00C72DC7"/>
    <w:rsid w:val="00C760CB"/>
    <w:rsid w:val="00C849F9"/>
    <w:rsid w:val="00C931B7"/>
    <w:rsid w:val="00C9330B"/>
    <w:rsid w:val="00C969F7"/>
    <w:rsid w:val="00CA01E6"/>
    <w:rsid w:val="00CA10F8"/>
    <w:rsid w:val="00CA4692"/>
    <w:rsid w:val="00CB15F5"/>
    <w:rsid w:val="00CB36E7"/>
    <w:rsid w:val="00CC4E20"/>
    <w:rsid w:val="00CC53B4"/>
    <w:rsid w:val="00CC7E38"/>
    <w:rsid w:val="00CD6CB6"/>
    <w:rsid w:val="00CE0EEF"/>
    <w:rsid w:val="00CE1E0E"/>
    <w:rsid w:val="00CF2F40"/>
    <w:rsid w:val="00CF366D"/>
    <w:rsid w:val="00CF4AF9"/>
    <w:rsid w:val="00D105BB"/>
    <w:rsid w:val="00D137D1"/>
    <w:rsid w:val="00D13A1E"/>
    <w:rsid w:val="00D153AE"/>
    <w:rsid w:val="00D20137"/>
    <w:rsid w:val="00D32F9A"/>
    <w:rsid w:val="00D3365F"/>
    <w:rsid w:val="00D336E5"/>
    <w:rsid w:val="00D50B87"/>
    <w:rsid w:val="00D545F0"/>
    <w:rsid w:val="00D573CA"/>
    <w:rsid w:val="00D574A1"/>
    <w:rsid w:val="00D57CF0"/>
    <w:rsid w:val="00D64DBB"/>
    <w:rsid w:val="00D652E2"/>
    <w:rsid w:val="00D67C4F"/>
    <w:rsid w:val="00D709E8"/>
    <w:rsid w:val="00D807FB"/>
    <w:rsid w:val="00D80B4C"/>
    <w:rsid w:val="00D80EB3"/>
    <w:rsid w:val="00D81897"/>
    <w:rsid w:val="00D84353"/>
    <w:rsid w:val="00D92DC8"/>
    <w:rsid w:val="00DA07E6"/>
    <w:rsid w:val="00DB341B"/>
    <w:rsid w:val="00DB6F8A"/>
    <w:rsid w:val="00DC3C80"/>
    <w:rsid w:val="00DD3692"/>
    <w:rsid w:val="00DD57A0"/>
    <w:rsid w:val="00DD69AD"/>
    <w:rsid w:val="00DE1F69"/>
    <w:rsid w:val="00DF100F"/>
    <w:rsid w:val="00DF1B32"/>
    <w:rsid w:val="00DF4073"/>
    <w:rsid w:val="00E0250E"/>
    <w:rsid w:val="00E030D5"/>
    <w:rsid w:val="00E03503"/>
    <w:rsid w:val="00E073EB"/>
    <w:rsid w:val="00E11110"/>
    <w:rsid w:val="00E15052"/>
    <w:rsid w:val="00E24D8B"/>
    <w:rsid w:val="00E25B6E"/>
    <w:rsid w:val="00E2738E"/>
    <w:rsid w:val="00E337C4"/>
    <w:rsid w:val="00E43A0B"/>
    <w:rsid w:val="00E5197E"/>
    <w:rsid w:val="00E641BF"/>
    <w:rsid w:val="00E6517B"/>
    <w:rsid w:val="00E66352"/>
    <w:rsid w:val="00E73763"/>
    <w:rsid w:val="00E762D6"/>
    <w:rsid w:val="00E86532"/>
    <w:rsid w:val="00E92355"/>
    <w:rsid w:val="00EB51E2"/>
    <w:rsid w:val="00EB54C1"/>
    <w:rsid w:val="00EC0188"/>
    <w:rsid w:val="00EC2132"/>
    <w:rsid w:val="00EC2D3A"/>
    <w:rsid w:val="00ED69CA"/>
    <w:rsid w:val="00EE11A8"/>
    <w:rsid w:val="00EE1CF3"/>
    <w:rsid w:val="00EE20B1"/>
    <w:rsid w:val="00F0557A"/>
    <w:rsid w:val="00F05DAC"/>
    <w:rsid w:val="00F065E0"/>
    <w:rsid w:val="00F17043"/>
    <w:rsid w:val="00F22F79"/>
    <w:rsid w:val="00F30208"/>
    <w:rsid w:val="00F36E77"/>
    <w:rsid w:val="00F37688"/>
    <w:rsid w:val="00F44381"/>
    <w:rsid w:val="00F44542"/>
    <w:rsid w:val="00F45371"/>
    <w:rsid w:val="00F50279"/>
    <w:rsid w:val="00F53E05"/>
    <w:rsid w:val="00F60DA2"/>
    <w:rsid w:val="00F62F03"/>
    <w:rsid w:val="00F67683"/>
    <w:rsid w:val="00F765A5"/>
    <w:rsid w:val="00F77021"/>
    <w:rsid w:val="00F97089"/>
    <w:rsid w:val="00FA2483"/>
    <w:rsid w:val="00FA77D7"/>
    <w:rsid w:val="00FA7F35"/>
    <w:rsid w:val="00FB3701"/>
    <w:rsid w:val="00FB5CE1"/>
    <w:rsid w:val="00FB6F6B"/>
    <w:rsid w:val="00FC0F0A"/>
    <w:rsid w:val="00FD25B8"/>
    <w:rsid w:val="00FE1AD8"/>
    <w:rsid w:val="00FF6F64"/>
    <w:rsid w:val="010FE703"/>
    <w:rsid w:val="018ACEE7"/>
    <w:rsid w:val="12BEC48E"/>
    <w:rsid w:val="13F94FB9"/>
    <w:rsid w:val="15322002"/>
    <w:rsid w:val="2A65443F"/>
    <w:rsid w:val="3D7C5281"/>
    <w:rsid w:val="3D9E176A"/>
    <w:rsid w:val="3F48D38C"/>
    <w:rsid w:val="40BE3669"/>
    <w:rsid w:val="45AF69F0"/>
    <w:rsid w:val="486E3828"/>
    <w:rsid w:val="5111AD25"/>
    <w:rsid w:val="52D2CFE4"/>
    <w:rsid w:val="6678465C"/>
    <w:rsid w:val="69CDD4D8"/>
    <w:rsid w:val="6BBA1365"/>
    <w:rsid w:val="7048677E"/>
    <w:rsid w:val="7C14D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6C3510"/>
  <w15:docId w15:val="{675EABAB-718F-4B1C-AD0B-91D21382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763"/>
    <w:rPr>
      <w:sz w:val="24"/>
      <w:szCs w:val="24"/>
    </w:rPr>
  </w:style>
  <w:style w:type="paragraph" w:styleId="Heading1">
    <w:name w:val="heading 1"/>
    <w:basedOn w:val="Normal"/>
    <w:next w:val="Normal"/>
    <w:link w:val="Heading1Char"/>
    <w:qFormat/>
    <w:rsid w:val="00990D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1B32"/>
    <w:rPr>
      <w:color w:val="0000FF"/>
      <w:u w:val="single"/>
    </w:rPr>
  </w:style>
  <w:style w:type="paragraph" w:styleId="NormalWeb">
    <w:name w:val="Normal (Web)"/>
    <w:basedOn w:val="Normal"/>
    <w:uiPriority w:val="99"/>
    <w:rsid w:val="004501C4"/>
    <w:pPr>
      <w:spacing w:before="100" w:beforeAutospacing="1" w:after="100" w:afterAutospacing="1"/>
    </w:pPr>
  </w:style>
  <w:style w:type="paragraph" w:customStyle="1" w:styleId="tableno">
    <w:name w:val="table no."/>
    <w:basedOn w:val="Normal"/>
    <w:rsid w:val="00626BE4"/>
    <w:pPr>
      <w:tabs>
        <w:tab w:val="left" w:pos="432"/>
      </w:tabs>
      <w:ind w:left="432" w:hanging="432"/>
    </w:pPr>
    <w:rPr>
      <w:rFonts w:ascii="New York" w:hAnsi="New York"/>
      <w:b/>
      <w:sz w:val="20"/>
      <w:szCs w:val="20"/>
    </w:rPr>
  </w:style>
  <w:style w:type="paragraph" w:styleId="Header">
    <w:name w:val="header"/>
    <w:basedOn w:val="Normal"/>
    <w:link w:val="HeaderChar"/>
    <w:rsid w:val="00E66352"/>
    <w:pPr>
      <w:tabs>
        <w:tab w:val="center" w:pos="4680"/>
        <w:tab w:val="right" w:pos="9360"/>
      </w:tabs>
    </w:pPr>
  </w:style>
  <w:style w:type="character" w:customStyle="1" w:styleId="HeaderChar">
    <w:name w:val="Header Char"/>
    <w:basedOn w:val="DefaultParagraphFont"/>
    <w:link w:val="Header"/>
    <w:rsid w:val="00E66352"/>
    <w:rPr>
      <w:sz w:val="24"/>
      <w:szCs w:val="24"/>
    </w:rPr>
  </w:style>
  <w:style w:type="paragraph" w:styleId="Footer">
    <w:name w:val="footer"/>
    <w:basedOn w:val="Normal"/>
    <w:link w:val="FooterChar"/>
    <w:rsid w:val="00E66352"/>
    <w:pPr>
      <w:tabs>
        <w:tab w:val="center" w:pos="4680"/>
        <w:tab w:val="right" w:pos="9360"/>
      </w:tabs>
    </w:pPr>
  </w:style>
  <w:style w:type="character" w:customStyle="1" w:styleId="FooterChar">
    <w:name w:val="Footer Char"/>
    <w:basedOn w:val="DefaultParagraphFont"/>
    <w:link w:val="Footer"/>
    <w:rsid w:val="00E66352"/>
    <w:rPr>
      <w:sz w:val="24"/>
      <w:szCs w:val="24"/>
    </w:rPr>
  </w:style>
  <w:style w:type="paragraph" w:styleId="BalloonText">
    <w:name w:val="Balloon Text"/>
    <w:basedOn w:val="Normal"/>
    <w:link w:val="BalloonTextChar"/>
    <w:rsid w:val="002A02D6"/>
    <w:rPr>
      <w:rFonts w:ascii="Lucida Grande" w:hAnsi="Lucida Grande" w:cs="Lucida Grande"/>
      <w:sz w:val="18"/>
      <w:szCs w:val="18"/>
    </w:rPr>
  </w:style>
  <w:style w:type="character" w:customStyle="1" w:styleId="BalloonTextChar">
    <w:name w:val="Balloon Text Char"/>
    <w:basedOn w:val="DefaultParagraphFont"/>
    <w:link w:val="BalloonText"/>
    <w:rsid w:val="002A02D6"/>
    <w:rPr>
      <w:rFonts w:ascii="Lucida Grande" w:hAnsi="Lucida Grande" w:cs="Lucida Grande"/>
      <w:sz w:val="18"/>
      <w:szCs w:val="18"/>
    </w:rPr>
  </w:style>
  <w:style w:type="character" w:styleId="FollowedHyperlink">
    <w:name w:val="FollowedHyperlink"/>
    <w:basedOn w:val="DefaultParagraphFont"/>
    <w:semiHidden/>
    <w:unhideWhenUsed/>
    <w:rsid w:val="00907388"/>
    <w:rPr>
      <w:color w:val="800080" w:themeColor="followedHyperlink"/>
      <w:u w:val="single"/>
    </w:rPr>
  </w:style>
  <w:style w:type="paragraph" w:styleId="ListParagraph">
    <w:name w:val="List Paragraph"/>
    <w:basedOn w:val="Normal"/>
    <w:uiPriority w:val="34"/>
    <w:qFormat/>
    <w:rsid w:val="00D3365F"/>
    <w:pPr>
      <w:overflowPunct w:val="0"/>
      <w:autoSpaceDE w:val="0"/>
      <w:autoSpaceDN w:val="0"/>
      <w:adjustRightInd w:val="0"/>
      <w:ind w:left="720"/>
      <w:contextualSpacing/>
      <w:textAlignment w:val="baseline"/>
    </w:pPr>
    <w:rPr>
      <w:rFonts w:ascii="Times" w:hAnsi="Times"/>
      <w:sz w:val="20"/>
      <w:szCs w:val="20"/>
    </w:rPr>
  </w:style>
  <w:style w:type="character" w:customStyle="1" w:styleId="Heading1Char">
    <w:name w:val="Heading 1 Char"/>
    <w:basedOn w:val="DefaultParagraphFont"/>
    <w:link w:val="Heading1"/>
    <w:rsid w:val="00990D7B"/>
    <w:rPr>
      <w:rFonts w:asciiTheme="majorHAnsi" w:eastAsiaTheme="majorEastAsia" w:hAnsiTheme="majorHAnsi" w:cstheme="majorBidi"/>
      <w:color w:val="365F91" w:themeColor="accent1" w:themeShade="BF"/>
      <w:sz w:val="32"/>
      <w:szCs w:val="32"/>
    </w:rPr>
  </w:style>
  <w:style w:type="paragraph" w:customStyle="1" w:styleId="Default">
    <w:name w:val="Default"/>
    <w:rsid w:val="002F0FEB"/>
    <w:pPr>
      <w:autoSpaceDE w:val="0"/>
      <w:autoSpaceDN w:val="0"/>
      <w:adjustRightInd w:val="0"/>
    </w:pPr>
    <w:rPr>
      <w:color w:val="000000"/>
      <w:sz w:val="24"/>
      <w:szCs w:val="24"/>
    </w:rPr>
  </w:style>
  <w:style w:type="paragraph" w:styleId="BodyText">
    <w:name w:val="Body Text"/>
    <w:basedOn w:val="Normal"/>
    <w:link w:val="BodyTextChar"/>
    <w:unhideWhenUsed/>
    <w:rsid w:val="00F765A5"/>
    <w:pPr>
      <w:spacing w:after="120"/>
    </w:pPr>
  </w:style>
  <w:style w:type="character" w:customStyle="1" w:styleId="BodyTextChar">
    <w:name w:val="Body Text Char"/>
    <w:basedOn w:val="DefaultParagraphFont"/>
    <w:link w:val="BodyText"/>
    <w:rsid w:val="00F765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86">
      <w:bodyDiv w:val="1"/>
      <w:marLeft w:val="0"/>
      <w:marRight w:val="0"/>
      <w:marTop w:val="0"/>
      <w:marBottom w:val="0"/>
      <w:divBdr>
        <w:top w:val="none" w:sz="0" w:space="0" w:color="auto"/>
        <w:left w:val="none" w:sz="0" w:space="0" w:color="auto"/>
        <w:bottom w:val="none" w:sz="0" w:space="0" w:color="auto"/>
        <w:right w:val="none" w:sz="0" w:space="0" w:color="auto"/>
      </w:divBdr>
      <w:divsChild>
        <w:div w:id="1857501411">
          <w:marLeft w:val="0"/>
          <w:marRight w:val="0"/>
          <w:marTop w:val="0"/>
          <w:marBottom w:val="0"/>
          <w:divBdr>
            <w:top w:val="none" w:sz="0" w:space="0" w:color="auto"/>
            <w:left w:val="none" w:sz="0" w:space="0" w:color="auto"/>
            <w:bottom w:val="none" w:sz="0" w:space="0" w:color="auto"/>
            <w:right w:val="none" w:sz="0" w:space="0" w:color="auto"/>
          </w:divBdr>
          <w:divsChild>
            <w:div w:id="2140996424">
              <w:marLeft w:val="0"/>
              <w:marRight w:val="0"/>
              <w:marTop w:val="0"/>
              <w:marBottom w:val="0"/>
              <w:divBdr>
                <w:top w:val="none" w:sz="0" w:space="0" w:color="auto"/>
                <w:left w:val="none" w:sz="0" w:space="0" w:color="auto"/>
                <w:bottom w:val="none" w:sz="0" w:space="0" w:color="auto"/>
                <w:right w:val="none" w:sz="0" w:space="0" w:color="auto"/>
              </w:divBdr>
              <w:divsChild>
                <w:div w:id="754597992">
                  <w:marLeft w:val="0"/>
                  <w:marRight w:val="0"/>
                  <w:marTop w:val="0"/>
                  <w:marBottom w:val="0"/>
                  <w:divBdr>
                    <w:top w:val="none" w:sz="0" w:space="0" w:color="auto"/>
                    <w:left w:val="none" w:sz="0" w:space="0" w:color="auto"/>
                    <w:bottom w:val="none" w:sz="0" w:space="0" w:color="auto"/>
                    <w:right w:val="none" w:sz="0" w:space="0" w:color="auto"/>
                  </w:divBdr>
                  <w:divsChild>
                    <w:div w:id="1541816989">
                      <w:marLeft w:val="0"/>
                      <w:marRight w:val="0"/>
                      <w:marTop w:val="0"/>
                      <w:marBottom w:val="0"/>
                      <w:divBdr>
                        <w:top w:val="none" w:sz="0" w:space="0" w:color="auto"/>
                        <w:left w:val="none" w:sz="0" w:space="0" w:color="auto"/>
                        <w:bottom w:val="none" w:sz="0" w:space="0" w:color="auto"/>
                        <w:right w:val="none" w:sz="0" w:space="0" w:color="auto"/>
                      </w:divBdr>
                      <w:divsChild>
                        <w:div w:id="847789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7628011">
      <w:bodyDiv w:val="1"/>
      <w:marLeft w:val="0"/>
      <w:marRight w:val="0"/>
      <w:marTop w:val="0"/>
      <w:marBottom w:val="0"/>
      <w:divBdr>
        <w:top w:val="none" w:sz="0" w:space="0" w:color="auto"/>
        <w:left w:val="none" w:sz="0" w:space="0" w:color="auto"/>
        <w:bottom w:val="none" w:sz="0" w:space="0" w:color="auto"/>
        <w:right w:val="none" w:sz="0" w:space="0" w:color="auto"/>
      </w:divBdr>
    </w:div>
    <w:div w:id="659623295">
      <w:bodyDiv w:val="1"/>
      <w:marLeft w:val="105"/>
      <w:marRight w:val="105"/>
      <w:marTop w:val="105"/>
      <w:marBottom w:val="105"/>
      <w:divBdr>
        <w:top w:val="none" w:sz="0" w:space="0" w:color="auto"/>
        <w:left w:val="none" w:sz="0" w:space="0" w:color="auto"/>
        <w:bottom w:val="none" w:sz="0" w:space="0" w:color="auto"/>
        <w:right w:val="none" w:sz="0" w:space="0" w:color="auto"/>
      </w:divBdr>
      <w:divsChild>
        <w:div w:id="2106459447">
          <w:marLeft w:val="0"/>
          <w:marRight w:val="0"/>
          <w:marTop w:val="0"/>
          <w:marBottom w:val="0"/>
          <w:divBdr>
            <w:top w:val="none" w:sz="0" w:space="0" w:color="auto"/>
            <w:left w:val="none" w:sz="0" w:space="0" w:color="auto"/>
            <w:bottom w:val="none" w:sz="0" w:space="0" w:color="auto"/>
            <w:right w:val="none" w:sz="0" w:space="0" w:color="auto"/>
          </w:divBdr>
          <w:divsChild>
            <w:div w:id="849295140">
              <w:marLeft w:val="0"/>
              <w:marRight w:val="0"/>
              <w:marTop w:val="0"/>
              <w:marBottom w:val="0"/>
              <w:divBdr>
                <w:top w:val="none" w:sz="0" w:space="0" w:color="auto"/>
                <w:left w:val="none" w:sz="0" w:space="0" w:color="auto"/>
                <w:bottom w:val="none" w:sz="0" w:space="0" w:color="auto"/>
                <w:right w:val="none" w:sz="0" w:space="0" w:color="auto"/>
              </w:divBdr>
              <w:divsChild>
                <w:div w:id="2882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08238">
      <w:bodyDiv w:val="1"/>
      <w:marLeft w:val="0"/>
      <w:marRight w:val="0"/>
      <w:marTop w:val="0"/>
      <w:marBottom w:val="0"/>
      <w:divBdr>
        <w:top w:val="none" w:sz="0" w:space="0" w:color="auto"/>
        <w:left w:val="none" w:sz="0" w:space="0" w:color="auto"/>
        <w:bottom w:val="none" w:sz="0" w:space="0" w:color="auto"/>
        <w:right w:val="none" w:sz="0" w:space="0" w:color="auto"/>
      </w:divBdr>
      <w:divsChild>
        <w:div w:id="856961782">
          <w:marLeft w:val="0"/>
          <w:marRight w:val="0"/>
          <w:marTop w:val="0"/>
          <w:marBottom w:val="0"/>
          <w:divBdr>
            <w:top w:val="none" w:sz="0" w:space="0" w:color="auto"/>
            <w:left w:val="none" w:sz="0" w:space="0" w:color="auto"/>
            <w:bottom w:val="none" w:sz="0" w:space="0" w:color="auto"/>
            <w:right w:val="none" w:sz="0" w:space="0" w:color="auto"/>
          </w:divBdr>
          <w:divsChild>
            <w:div w:id="2107730012">
              <w:marLeft w:val="0"/>
              <w:marRight w:val="0"/>
              <w:marTop w:val="0"/>
              <w:marBottom w:val="0"/>
              <w:divBdr>
                <w:top w:val="none" w:sz="0" w:space="0" w:color="auto"/>
                <w:left w:val="none" w:sz="0" w:space="0" w:color="auto"/>
                <w:bottom w:val="none" w:sz="0" w:space="0" w:color="auto"/>
                <w:right w:val="none" w:sz="0" w:space="0" w:color="auto"/>
              </w:divBdr>
              <w:divsChild>
                <w:div w:id="199321133">
                  <w:marLeft w:val="0"/>
                  <w:marRight w:val="0"/>
                  <w:marTop w:val="0"/>
                  <w:marBottom w:val="0"/>
                  <w:divBdr>
                    <w:top w:val="none" w:sz="0" w:space="0" w:color="auto"/>
                    <w:left w:val="none" w:sz="0" w:space="0" w:color="auto"/>
                    <w:bottom w:val="none" w:sz="0" w:space="0" w:color="auto"/>
                    <w:right w:val="none" w:sz="0" w:space="0" w:color="auto"/>
                  </w:divBdr>
                  <w:divsChild>
                    <w:div w:id="2076007627">
                      <w:marLeft w:val="0"/>
                      <w:marRight w:val="0"/>
                      <w:marTop w:val="0"/>
                      <w:marBottom w:val="0"/>
                      <w:divBdr>
                        <w:top w:val="none" w:sz="0" w:space="0" w:color="auto"/>
                        <w:left w:val="none" w:sz="0" w:space="0" w:color="auto"/>
                        <w:bottom w:val="none" w:sz="0" w:space="0" w:color="auto"/>
                        <w:right w:val="none" w:sz="0" w:space="0" w:color="auto"/>
                      </w:divBdr>
                      <w:divsChild>
                        <w:div w:id="12783667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67186524">
      <w:bodyDiv w:val="1"/>
      <w:marLeft w:val="0"/>
      <w:marRight w:val="0"/>
      <w:marTop w:val="0"/>
      <w:marBottom w:val="0"/>
      <w:divBdr>
        <w:top w:val="none" w:sz="0" w:space="0" w:color="auto"/>
        <w:left w:val="none" w:sz="0" w:space="0" w:color="auto"/>
        <w:bottom w:val="none" w:sz="0" w:space="0" w:color="auto"/>
        <w:right w:val="none" w:sz="0" w:space="0" w:color="auto"/>
      </w:divBdr>
    </w:div>
    <w:div w:id="876233596">
      <w:bodyDiv w:val="1"/>
      <w:marLeft w:val="0"/>
      <w:marRight w:val="0"/>
      <w:marTop w:val="0"/>
      <w:marBottom w:val="0"/>
      <w:divBdr>
        <w:top w:val="none" w:sz="0" w:space="0" w:color="auto"/>
        <w:left w:val="none" w:sz="0" w:space="0" w:color="auto"/>
        <w:bottom w:val="none" w:sz="0" w:space="0" w:color="auto"/>
        <w:right w:val="none" w:sz="0" w:space="0" w:color="auto"/>
      </w:divBdr>
    </w:div>
    <w:div w:id="1218325140">
      <w:bodyDiv w:val="1"/>
      <w:marLeft w:val="0"/>
      <w:marRight w:val="0"/>
      <w:marTop w:val="0"/>
      <w:marBottom w:val="0"/>
      <w:divBdr>
        <w:top w:val="none" w:sz="0" w:space="0" w:color="auto"/>
        <w:left w:val="none" w:sz="0" w:space="0" w:color="auto"/>
        <w:bottom w:val="none" w:sz="0" w:space="0" w:color="auto"/>
        <w:right w:val="none" w:sz="0" w:space="0" w:color="auto"/>
      </w:divBdr>
    </w:div>
    <w:div w:id="1967809699">
      <w:bodyDiv w:val="1"/>
      <w:marLeft w:val="0"/>
      <w:marRight w:val="0"/>
      <w:marTop w:val="0"/>
      <w:marBottom w:val="0"/>
      <w:divBdr>
        <w:top w:val="none" w:sz="0" w:space="0" w:color="auto"/>
        <w:left w:val="none" w:sz="0" w:space="0" w:color="auto"/>
        <w:bottom w:val="none" w:sz="0" w:space="0" w:color="auto"/>
        <w:right w:val="none" w:sz="0" w:space="0" w:color="auto"/>
      </w:divBdr>
    </w:div>
    <w:div w:id="20279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hr.tx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brary.txstat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3280-D8DC-47F6-8874-D05C4D1A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564</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LIBRARY ASSISTANT II - SEPARATES ORDER ASSISTANT</vt:lpstr>
    </vt:vector>
  </TitlesOfParts>
  <Company/>
  <LinksUpToDate>false</LinksUpToDate>
  <CharactersWithSpaces>4328</CharactersWithSpaces>
  <SharedDoc>false</SharedDoc>
  <HLinks>
    <vt:vector size="18" baseType="variant">
      <vt:variant>
        <vt:i4>3670114</vt:i4>
      </vt:variant>
      <vt:variant>
        <vt:i4>6</vt:i4>
      </vt:variant>
      <vt:variant>
        <vt:i4>0</vt:i4>
      </vt:variant>
      <vt:variant>
        <vt:i4>5</vt:i4>
      </vt:variant>
      <vt:variant>
        <vt:lpwstr>http://www.txstate.edu/</vt:lpwstr>
      </vt:variant>
      <vt:variant>
        <vt:lpwstr/>
      </vt:variant>
      <vt:variant>
        <vt:i4>3014693</vt:i4>
      </vt:variant>
      <vt:variant>
        <vt:i4>3</vt:i4>
      </vt:variant>
      <vt:variant>
        <vt:i4>0</vt:i4>
      </vt:variant>
      <vt:variant>
        <vt:i4>5</vt:i4>
      </vt:variant>
      <vt:variant>
        <vt:lpwstr>http://www.library.txstate.edu/</vt:lpwstr>
      </vt:variant>
      <vt:variant>
        <vt:lpwstr/>
      </vt:variant>
      <vt:variant>
        <vt:i4>7077985</vt:i4>
      </vt:variant>
      <vt:variant>
        <vt:i4>0</vt:i4>
      </vt:variant>
      <vt:variant>
        <vt:i4>0</vt:i4>
      </vt:variant>
      <vt:variant>
        <vt:i4>5</vt:i4>
      </vt:variant>
      <vt:variant>
        <vt:lpwstr>http://jobs.hr.txstate.edu/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II - SEPARATES ORDER ASSISTANT</dc:title>
  <dc:subject/>
  <dc:creator>Roxie Weaver</dc:creator>
  <cp:keywords/>
  <cp:lastModifiedBy>Williams, Ginger</cp:lastModifiedBy>
  <cp:revision>4</cp:revision>
  <cp:lastPrinted>2021-08-10T20:46:00Z</cp:lastPrinted>
  <dcterms:created xsi:type="dcterms:W3CDTF">2021-11-19T00:59:00Z</dcterms:created>
  <dcterms:modified xsi:type="dcterms:W3CDTF">2021-11-29T19:56:00Z</dcterms:modified>
</cp:coreProperties>
</file>