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236EB" w14:textId="0D775F5C" w:rsidR="00C6384E" w:rsidRPr="00C6384E" w:rsidRDefault="00C6384E" w:rsidP="00C6384E">
      <w:pPr>
        <w:rPr>
          <w:rFonts w:ascii="Times New Roman" w:eastAsia="Times New Roman" w:hAnsi="Times New Roman" w:cs="Times New Roman"/>
          <w:b/>
          <w:bCs/>
          <w:color w:val="000000"/>
        </w:rPr>
      </w:pPr>
      <w:r w:rsidRPr="00C6384E">
        <w:rPr>
          <w:rFonts w:ascii="Times New Roman" w:eastAsia="Times New Roman" w:hAnsi="Times New Roman" w:cs="Times New Roman"/>
          <w:b/>
          <w:bCs/>
          <w:color w:val="000000"/>
        </w:rPr>
        <w:t>Dr. Cocks Statement:</w:t>
      </w:r>
    </w:p>
    <w:p w14:paraId="63781E96" w14:textId="3F77DA65" w:rsidR="00C6384E" w:rsidRPr="00C6384E" w:rsidRDefault="00C6384E" w:rsidP="00C6384E">
      <w:pPr>
        <w:rPr>
          <w:rFonts w:ascii="Times New Roman" w:eastAsia="Times New Roman" w:hAnsi="Times New Roman" w:cs="Times New Roman"/>
          <w:color w:val="000000"/>
        </w:rPr>
      </w:pPr>
      <w:r w:rsidRPr="00C6384E">
        <w:rPr>
          <w:rFonts w:ascii="Times New Roman" w:eastAsia="Times New Roman" w:hAnsi="Times New Roman" w:cs="Times New Roman"/>
          <w:color w:val="000000"/>
        </w:rPr>
        <w:t>“Naomi Wolf’s </w:t>
      </w:r>
      <w:r w:rsidRPr="00C6384E">
        <w:rPr>
          <w:rFonts w:ascii="Times New Roman" w:eastAsia="Times New Roman" w:hAnsi="Times New Roman" w:cs="Times New Roman"/>
          <w:i/>
          <w:iCs/>
          <w:color w:val="000000"/>
        </w:rPr>
        <w:t>Outrages</w:t>
      </w:r>
      <w:r w:rsidRPr="00C6384E">
        <w:rPr>
          <w:rFonts w:ascii="Times New Roman" w:eastAsia="Times New Roman" w:hAnsi="Times New Roman" w:cs="Times New Roman"/>
          <w:color w:val="000000"/>
        </w:rPr>
        <w:t> shows the indisputable truth that harsh laws against homoeroticism between men existed in nineteenth-century Britain. From the 1690s onwards, the English courts decided that any sexual act between men, any invitation to those acts, or attempt to commit them or arrange them could be subject to the criminal law. The penalties ranged from death to life imprisonment, transportation, and shorter prison terms usually of two years for lesser offences. Though the death penalty was suspended in 1835, the other laws remained in force until 1967 and beyond. As </w:t>
      </w:r>
      <w:r w:rsidRPr="00C6384E">
        <w:rPr>
          <w:rFonts w:ascii="Times New Roman" w:eastAsia="Times New Roman" w:hAnsi="Times New Roman" w:cs="Times New Roman"/>
          <w:i/>
          <w:iCs/>
          <w:color w:val="000000"/>
        </w:rPr>
        <w:t>Outrages</w:t>
      </w:r>
      <w:r w:rsidRPr="00C6384E">
        <w:rPr>
          <w:rFonts w:ascii="Times New Roman" w:eastAsia="Times New Roman" w:hAnsi="Times New Roman" w:cs="Times New Roman"/>
          <w:color w:val="000000"/>
        </w:rPr>
        <w:t> shows, these laws were often in the minds of men such as John Addington Symonds, Edward Carpenter, Havelock Ellis, and many others who wanted to argue for the legitimacy of homoerotic desire.”</w:t>
      </w:r>
    </w:p>
    <w:p w14:paraId="123A4280" w14:textId="77777777" w:rsidR="00C6384E" w:rsidRPr="00C6384E" w:rsidRDefault="00C6384E" w:rsidP="00C6384E">
      <w:pPr>
        <w:rPr>
          <w:rFonts w:ascii="Times New Roman" w:eastAsia="Times New Roman" w:hAnsi="Times New Roman" w:cs="Times New Roman"/>
          <w:color w:val="000000"/>
        </w:rPr>
      </w:pPr>
      <w:r w:rsidRPr="00C6384E">
        <w:rPr>
          <w:rFonts w:ascii="Times New Roman" w:eastAsia="Times New Roman" w:hAnsi="Times New Roman" w:cs="Times New Roman"/>
          <w:color w:val="000000"/>
        </w:rPr>
        <w:t>—Dr. H.G. Cocks, associate professor of history, University of Nottingham, UK; author of </w:t>
      </w:r>
      <w:r w:rsidRPr="00C6384E">
        <w:rPr>
          <w:rFonts w:ascii="Times New Roman" w:eastAsia="Times New Roman" w:hAnsi="Times New Roman" w:cs="Times New Roman"/>
          <w:i/>
          <w:iCs/>
          <w:color w:val="000000"/>
        </w:rPr>
        <w:t>Visions of Sodom: Religion, Homoerotic Desire, and the End of the World in England, c. 1550–1850</w:t>
      </w:r>
    </w:p>
    <w:p w14:paraId="34E07602" w14:textId="48080017" w:rsidR="00E307E7" w:rsidRPr="00C6384E" w:rsidRDefault="00E307E7">
      <w:pPr>
        <w:rPr>
          <w:rFonts w:ascii="Times New Roman" w:hAnsi="Times New Roman" w:cs="Times New Roman"/>
        </w:rPr>
      </w:pPr>
    </w:p>
    <w:p w14:paraId="4FF7BE33" w14:textId="77777777" w:rsidR="00C6384E" w:rsidRPr="00C6384E" w:rsidRDefault="00C6384E" w:rsidP="00C6384E">
      <w:pPr>
        <w:rPr>
          <w:rFonts w:ascii="Times New Roman" w:eastAsia="Times New Roman" w:hAnsi="Times New Roman" w:cs="Times New Roman"/>
          <w:b/>
          <w:bCs/>
          <w:color w:val="000000" w:themeColor="text1"/>
        </w:rPr>
      </w:pPr>
      <w:r w:rsidRPr="00C6384E">
        <w:rPr>
          <w:rFonts w:ascii="Times New Roman" w:eastAsia="Times New Roman" w:hAnsi="Times New Roman" w:cs="Times New Roman"/>
          <w:b/>
          <w:bCs/>
          <w:color w:val="000000" w:themeColor="text1"/>
        </w:rPr>
        <w:t>Margo Statement:</w:t>
      </w:r>
    </w:p>
    <w:p w14:paraId="6E488DA8" w14:textId="77777777" w:rsidR="00C6384E" w:rsidRPr="00C6384E" w:rsidRDefault="00C6384E" w:rsidP="00C6384E">
      <w:pPr>
        <w:rPr>
          <w:rFonts w:ascii="Times New Roman" w:eastAsia="Times New Roman" w:hAnsi="Times New Roman" w:cs="Times New Roman"/>
          <w:color w:val="000000"/>
        </w:rPr>
      </w:pPr>
      <w:r w:rsidRPr="00C6384E">
        <w:rPr>
          <w:rFonts w:ascii="Times New Roman" w:eastAsia="Times New Roman" w:hAnsi="Times New Roman" w:cs="Times New Roman"/>
          <w:color w:val="000000"/>
        </w:rPr>
        <w:t>“Naomi Wolf’s </w:t>
      </w:r>
      <w:r w:rsidRPr="00C6384E">
        <w:rPr>
          <w:rFonts w:ascii="Times New Roman" w:eastAsia="Times New Roman" w:hAnsi="Times New Roman" w:cs="Times New Roman"/>
          <w:b/>
          <w:bCs/>
          <w:i/>
          <w:iCs/>
          <w:color w:val="000000"/>
        </w:rPr>
        <w:t>Outrages</w:t>
      </w:r>
      <w:r w:rsidRPr="00C6384E">
        <w:rPr>
          <w:rFonts w:ascii="Times New Roman" w:eastAsia="Times New Roman" w:hAnsi="Times New Roman" w:cs="Times New Roman"/>
          <w:color w:val="000000"/>
        </w:rPr>
        <w:t> is a vitally important book to publish right now, not just because of its literary scholarship, which is superb, but because it speaks so clearly to the present societal moment. It’s a moment that is incredibly dangerous, a potential turning point when marginalized people and groups are targeted, silenced and often jailed. It’s a time when information counter to the official narrative is censored and erased from the public sphere, when books and articles and even scientific research are banned and labeled as “fake news” or “dangerous misinformation.” </w:t>
      </w:r>
      <w:r w:rsidRPr="00C6384E">
        <w:rPr>
          <w:rFonts w:ascii="Times New Roman" w:eastAsia="Times New Roman" w:hAnsi="Times New Roman" w:cs="Times New Roman"/>
          <w:b/>
          <w:bCs/>
          <w:i/>
          <w:iCs/>
          <w:color w:val="000000"/>
        </w:rPr>
        <w:t>Outrages</w:t>
      </w:r>
      <w:r w:rsidRPr="00C6384E">
        <w:rPr>
          <w:rFonts w:ascii="Times New Roman" w:eastAsia="Times New Roman" w:hAnsi="Times New Roman" w:cs="Times New Roman"/>
          <w:color w:val="000000"/>
        </w:rPr>
        <w:t> shows what happens when a society, in this case Victorian England, becomes obsessed with contagion and impurity and criminalizes “immoral” acts and “dangerous” ideas; where the State feels emboldened to invade and monitor people’s private lives, including what they read and write and who they associate with or dare to love. Read it and weep, not just for those who suffered in a distant Victorian time but for those who suffer still from the draconian laws that that era produced and which are still in effect all over the world today.”</w:t>
      </w:r>
    </w:p>
    <w:p w14:paraId="706F4BC8" w14:textId="77777777" w:rsidR="00C6384E" w:rsidRPr="00C6384E" w:rsidRDefault="00C6384E" w:rsidP="00C6384E">
      <w:pPr>
        <w:rPr>
          <w:rFonts w:ascii="Times New Roman" w:eastAsia="Times New Roman" w:hAnsi="Times New Roman" w:cs="Times New Roman"/>
          <w:color w:val="000000"/>
        </w:rPr>
      </w:pPr>
    </w:p>
    <w:p w14:paraId="78BB2B44" w14:textId="77777777" w:rsidR="00C6384E" w:rsidRPr="00C6384E" w:rsidRDefault="00C6384E" w:rsidP="00C6384E">
      <w:pPr>
        <w:rPr>
          <w:rFonts w:ascii="Times New Roman" w:eastAsia="Times New Roman" w:hAnsi="Times New Roman" w:cs="Times New Roman"/>
        </w:rPr>
      </w:pPr>
      <w:r w:rsidRPr="00C6384E">
        <w:rPr>
          <w:rFonts w:ascii="Times New Roman" w:eastAsia="Times New Roman" w:hAnsi="Times New Roman" w:cs="Times New Roman"/>
          <w:color w:val="000000"/>
        </w:rPr>
        <w:t xml:space="preserve">—Margo Baldwin, President and Publisher, Chelsea Green Publishing </w:t>
      </w:r>
    </w:p>
    <w:p w14:paraId="75F8418D" w14:textId="77777777" w:rsidR="00C6384E" w:rsidRDefault="00C6384E"/>
    <w:sectPr w:rsidR="00C6384E" w:rsidSect="00694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84E"/>
    <w:rsid w:val="006943ED"/>
    <w:rsid w:val="00C6384E"/>
    <w:rsid w:val="00E30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9D1834"/>
  <w15:chartTrackingRefBased/>
  <w15:docId w15:val="{17576ECE-ADC1-2E49-961C-19EC313E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63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58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2020-08-28T20:44:00Z</dcterms:created>
  <dcterms:modified xsi:type="dcterms:W3CDTF">2020-08-28T20:45:00Z</dcterms:modified>
</cp:coreProperties>
</file>