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1C" w:rsidRPr="0055044E" w:rsidRDefault="009B0B1C" w:rsidP="0055044E">
      <w:pPr>
        <w:spacing w:after="0"/>
        <w:jc w:val="center"/>
        <w:rPr>
          <w:b/>
          <w:u w:val="single"/>
        </w:rPr>
      </w:pPr>
      <w:r w:rsidRPr="0055044E">
        <w:rPr>
          <w:b/>
          <w:u w:val="single"/>
        </w:rPr>
        <w:t>Job Announcement</w:t>
      </w:r>
    </w:p>
    <w:p w:rsidR="00D0666C" w:rsidRDefault="009B0B1C" w:rsidP="00D0666C">
      <w:pPr>
        <w:spacing w:after="0"/>
        <w:jc w:val="center"/>
        <w:rPr>
          <w:b/>
        </w:rPr>
      </w:pPr>
      <w:r>
        <w:rPr>
          <w:b/>
        </w:rPr>
        <w:t xml:space="preserve">Delta </w:t>
      </w:r>
      <w:r w:rsidR="009D670F" w:rsidRPr="009D670F">
        <w:rPr>
          <w:b/>
        </w:rPr>
        <w:t xml:space="preserve">Sustainability and Resilience Coordinator </w:t>
      </w:r>
    </w:p>
    <w:p w:rsidR="009B0B1C" w:rsidRDefault="009D670F" w:rsidP="009B0B1C">
      <w:pPr>
        <w:jc w:val="center"/>
        <w:rPr>
          <w:b/>
        </w:rPr>
      </w:pPr>
      <w:r w:rsidRPr="009D670F">
        <w:rPr>
          <w:b/>
        </w:rPr>
        <w:t>(As</w:t>
      </w:r>
      <w:r w:rsidR="009B0B1C">
        <w:rPr>
          <w:b/>
        </w:rPr>
        <w:t>sociate Environmental Planner</w:t>
      </w:r>
      <w:r w:rsidR="00D0666C">
        <w:rPr>
          <w:b/>
        </w:rPr>
        <w:t>/Senio</w:t>
      </w:r>
      <w:bookmarkStart w:id="0" w:name="_GoBack"/>
      <w:bookmarkEnd w:id="0"/>
      <w:r w:rsidR="00D0666C">
        <w:rPr>
          <w:b/>
        </w:rPr>
        <w:t>r Environmental Planner</w:t>
      </w:r>
      <w:r w:rsidR="009B0B1C">
        <w:rPr>
          <w:b/>
        </w:rPr>
        <w:t>)</w:t>
      </w:r>
    </w:p>
    <w:p w:rsidR="009B0B1C" w:rsidRDefault="009B0B1C">
      <w:r w:rsidRPr="009B0B1C">
        <w:t>The Delta Stewardship Council is a small, dynamic state agency dedicated to achieving the coequal goals of water supply reliability in California and ecosystem restoration in the Delta, while protecting and enhancing the Delta as an evolving place.</w:t>
      </w:r>
      <w:r>
        <w:t xml:space="preserve"> Council staff engages with a wide range of agency staff and stakeholders to set priorities, seek synergies, and track progress in implementing the Delta Plan.</w:t>
      </w:r>
    </w:p>
    <w:p w:rsidR="009665F4" w:rsidRDefault="009B0B1C" w:rsidP="009665F4">
      <w:pPr>
        <w:spacing w:after="0"/>
      </w:pPr>
      <w:r w:rsidRPr="009B0B1C">
        <w:t>The Delta Sustainability and Resilience Coordinator</w:t>
      </w:r>
      <w:r>
        <w:t xml:space="preserve"> serves as</w:t>
      </w:r>
      <w:r w:rsidR="001E5A56">
        <w:t xml:space="preserve"> the Council’s land use planning expert and</w:t>
      </w:r>
      <w:r>
        <w:t xml:space="preserve"> liaison </w:t>
      </w:r>
      <w:r w:rsidR="001E5A56">
        <w:t>to</w:t>
      </w:r>
      <w:r>
        <w:t xml:space="preserve"> local agencies and stakeholders </w:t>
      </w:r>
      <w:r w:rsidR="001E5A56">
        <w:t>to support the Delta as an evolving place</w:t>
      </w:r>
      <w:r w:rsidR="009D670F">
        <w:t>.</w:t>
      </w:r>
      <w:r w:rsidR="00A41835">
        <w:t xml:space="preserve"> </w:t>
      </w:r>
      <w:r w:rsidR="009665F4">
        <w:t>As a member of the Ecosystem Restoration and Land Use team, the Coordinator:</w:t>
      </w:r>
    </w:p>
    <w:p w:rsidR="009665F4" w:rsidRDefault="009665F4" w:rsidP="009665F4">
      <w:pPr>
        <w:pStyle w:val="ListParagraph"/>
        <w:numPr>
          <w:ilvl w:val="0"/>
          <w:numId w:val="4"/>
        </w:numPr>
      </w:pPr>
      <w:r>
        <w:t>Advises staff of local and regional government agencies in achieving consistency with the Delta Plan’s land use policies;</w:t>
      </w:r>
    </w:p>
    <w:p w:rsidR="009665F4" w:rsidRDefault="006801A3" w:rsidP="009665F4">
      <w:pPr>
        <w:pStyle w:val="ListParagraph"/>
        <w:numPr>
          <w:ilvl w:val="0"/>
          <w:numId w:val="4"/>
        </w:numPr>
      </w:pPr>
      <w:r>
        <w:t>C</w:t>
      </w:r>
      <w:r w:rsidR="001E5A56">
        <w:t>oordinates</w:t>
      </w:r>
      <w:r>
        <w:t xml:space="preserve"> and tracks</w:t>
      </w:r>
      <w:r w:rsidR="00A41835">
        <w:t xml:space="preserve"> </w:t>
      </w:r>
      <w:r w:rsidR="0055044E">
        <w:t>community planning</w:t>
      </w:r>
      <w:r w:rsidR="009D670F">
        <w:t xml:space="preserve">, </w:t>
      </w:r>
      <w:r w:rsidR="00493C2F">
        <w:t xml:space="preserve">agricultural sustainability, </w:t>
      </w:r>
      <w:r w:rsidR="00A41835">
        <w:t>wise use of floodplains</w:t>
      </w:r>
      <w:r w:rsidR="009D670F">
        <w:t>, and expansion of recreational opportunities, cu</w:t>
      </w:r>
      <w:r w:rsidR="001E5A56">
        <w:t>ltural activities, and tourism;</w:t>
      </w:r>
      <w:r w:rsidR="0055044E">
        <w:t xml:space="preserve"> </w:t>
      </w:r>
    </w:p>
    <w:p w:rsidR="009665F4" w:rsidRDefault="009665F4" w:rsidP="009665F4">
      <w:pPr>
        <w:pStyle w:val="ListParagraph"/>
        <w:numPr>
          <w:ilvl w:val="0"/>
          <w:numId w:val="4"/>
        </w:numPr>
      </w:pPr>
      <w:r>
        <w:t>C</w:t>
      </w:r>
      <w:r w:rsidR="004122DB">
        <w:t>ommunicates the Council’s positions and proposals to local community representatives and conveys local knowle</w:t>
      </w:r>
      <w:r w:rsidR="001E5A56">
        <w:t xml:space="preserve">dge </w:t>
      </w:r>
      <w:r w:rsidR="00E17FF1">
        <w:t>and concerns to the Council; and</w:t>
      </w:r>
    </w:p>
    <w:p w:rsidR="00E17FF1" w:rsidRDefault="00E17FF1" w:rsidP="00E17FF1">
      <w:pPr>
        <w:pStyle w:val="ListParagraph"/>
        <w:numPr>
          <w:ilvl w:val="0"/>
          <w:numId w:val="4"/>
        </w:numPr>
      </w:pPr>
      <w:r w:rsidRPr="00E17FF1">
        <w:t>Develop</w:t>
      </w:r>
      <w:r>
        <w:t>s</w:t>
      </w:r>
      <w:r w:rsidRPr="00E17FF1">
        <w:t xml:space="preserve"> grant proposals in partnership with local and regional planners to implement innovative strategies for emergency preparedness and resilience to flooding.</w:t>
      </w:r>
    </w:p>
    <w:p w:rsidR="009D670F" w:rsidRPr="009D670F" w:rsidRDefault="00E17FF1" w:rsidP="00A4739A">
      <w:pPr>
        <w:spacing w:after="0"/>
        <w:rPr>
          <w:b/>
        </w:rPr>
      </w:pPr>
      <w:r>
        <w:rPr>
          <w:b/>
        </w:rPr>
        <w:t xml:space="preserve">Minimum </w:t>
      </w:r>
      <w:r w:rsidR="006801A3">
        <w:rPr>
          <w:b/>
        </w:rPr>
        <w:t>Qualifications</w:t>
      </w:r>
      <w:r w:rsidR="009D670F" w:rsidRPr="009D670F">
        <w:rPr>
          <w:b/>
        </w:rPr>
        <w:t>:</w:t>
      </w:r>
    </w:p>
    <w:p w:rsidR="00E17FF1" w:rsidRDefault="00E17FF1" w:rsidP="004F37C9">
      <w:pPr>
        <w:pStyle w:val="ListParagraph"/>
        <w:numPr>
          <w:ilvl w:val="0"/>
          <w:numId w:val="1"/>
        </w:numPr>
      </w:pPr>
      <w:r w:rsidRPr="004A4461">
        <w:rPr>
          <w:b/>
        </w:rPr>
        <w:t>Experience:</w:t>
      </w:r>
      <w:r>
        <w:t xml:space="preserve"> Three years of experience in environmental planning, research, analysis, or evaluation. (A doctorate degree in environmental planning or environmental sciences may be substituted for the three years of required experience; a master's degree in environmental planning or environmental sciences may be substituted for two years of general experience.) </w:t>
      </w:r>
    </w:p>
    <w:p w:rsidR="00E17FF1" w:rsidRDefault="00E17FF1" w:rsidP="00E17FF1">
      <w:pPr>
        <w:pStyle w:val="ListParagraph"/>
        <w:numPr>
          <w:ilvl w:val="0"/>
          <w:numId w:val="1"/>
        </w:numPr>
      </w:pPr>
      <w:r w:rsidRPr="004A4461">
        <w:rPr>
          <w:b/>
        </w:rPr>
        <w:t>Education:</w:t>
      </w:r>
      <w:r>
        <w:t xml:space="preserve"> Equivalent to graduation from college. (Additional qualifying experience may be substituted for the required education on a year-for-year basis.)</w:t>
      </w:r>
    </w:p>
    <w:p w:rsidR="00E17FF1" w:rsidRPr="00E17FF1" w:rsidRDefault="00E17FF1" w:rsidP="00E17FF1">
      <w:pPr>
        <w:spacing w:after="0"/>
        <w:rPr>
          <w:b/>
        </w:rPr>
      </w:pPr>
      <w:r w:rsidRPr="00E17FF1">
        <w:rPr>
          <w:b/>
        </w:rPr>
        <w:t>Desirable Qualifications:</w:t>
      </w:r>
    </w:p>
    <w:p w:rsidR="004122DB" w:rsidRDefault="00731ED9" w:rsidP="00A53E80">
      <w:pPr>
        <w:pStyle w:val="ListParagraph"/>
        <w:numPr>
          <w:ilvl w:val="0"/>
          <w:numId w:val="1"/>
        </w:numPr>
      </w:pPr>
      <w:r>
        <w:t>Knowledge of urban and regional planning</w:t>
      </w:r>
      <w:r w:rsidR="009665F4">
        <w:t>, including land use planning</w:t>
      </w:r>
      <w:r w:rsidR="00A53E80">
        <w:t>, and</w:t>
      </w:r>
      <w:r w:rsidR="004F37C9">
        <w:t xml:space="preserve"> environmental regulatory processes</w:t>
      </w:r>
    </w:p>
    <w:p w:rsidR="00A53E80" w:rsidRDefault="00947959" w:rsidP="00A53E80">
      <w:pPr>
        <w:pStyle w:val="ListParagraph"/>
        <w:numPr>
          <w:ilvl w:val="0"/>
          <w:numId w:val="1"/>
        </w:numPr>
      </w:pPr>
      <w:r>
        <w:t>Strong analytical,</w:t>
      </w:r>
      <w:r w:rsidR="0055044E">
        <w:t xml:space="preserve"> communication</w:t>
      </w:r>
      <w:r>
        <w:t>, and GIS</w:t>
      </w:r>
      <w:r w:rsidR="0055044E">
        <w:t xml:space="preserve"> </w:t>
      </w:r>
      <w:r w:rsidR="00A53E80">
        <w:t>skills</w:t>
      </w:r>
    </w:p>
    <w:p w:rsidR="004A4461" w:rsidRDefault="004A4461" w:rsidP="004A4461">
      <w:pPr>
        <w:pStyle w:val="ListParagraph"/>
        <w:numPr>
          <w:ilvl w:val="0"/>
          <w:numId w:val="1"/>
        </w:numPr>
      </w:pPr>
      <w:r>
        <w:t>Ability to build and maintain trust-based relationships and foster collaboration</w:t>
      </w:r>
    </w:p>
    <w:p w:rsidR="004A4461" w:rsidRDefault="00947959" w:rsidP="004A4461">
      <w:pPr>
        <w:pStyle w:val="ListParagraph"/>
        <w:numPr>
          <w:ilvl w:val="0"/>
          <w:numId w:val="1"/>
        </w:numPr>
      </w:pPr>
      <w:r>
        <w:t>Familiarity with the Delta and California water resource issues</w:t>
      </w:r>
    </w:p>
    <w:p w:rsidR="004F37C9" w:rsidRPr="004F37C9" w:rsidRDefault="00947959" w:rsidP="0055044E">
      <w:pPr>
        <w:spacing w:after="0"/>
        <w:rPr>
          <w:b/>
        </w:rPr>
      </w:pPr>
      <w:r>
        <w:rPr>
          <w:b/>
        </w:rPr>
        <w:t>To Apply</w:t>
      </w:r>
      <w:r w:rsidR="004F37C9" w:rsidRPr="004F37C9">
        <w:rPr>
          <w:b/>
        </w:rPr>
        <w:t>:</w:t>
      </w:r>
    </w:p>
    <w:p w:rsidR="004F37C9" w:rsidRDefault="00947959" w:rsidP="004F37C9">
      <w:r>
        <w:t xml:space="preserve">Please visit the Council’s website: </w:t>
      </w:r>
      <w:hyperlink r:id="rId8" w:history="1">
        <w:r w:rsidRPr="00935B1A">
          <w:rPr>
            <w:rStyle w:val="Hyperlink"/>
          </w:rPr>
          <w:t>http://deltacouncil.ca.gov/job-opportunities</w:t>
        </w:r>
      </w:hyperlink>
      <w:r>
        <w:t xml:space="preserve">. </w:t>
      </w:r>
      <w:r w:rsidR="004F37C9">
        <w:t xml:space="preserve">For information on how to take the examination to obtain eligibility, please visit </w:t>
      </w:r>
      <w:r>
        <w:t>the State Personnel Board</w:t>
      </w:r>
      <w:r w:rsidR="004F37C9">
        <w:t xml:space="preserve"> website at: </w:t>
      </w:r>
      <w:hyperlink r:id="rId9" w:history="1">
        <w:r w:rsidRPr="00935B1A">
          <w:rPr>
            <w:rStyle w:val="Hyperlink"/>
          </w:rPr>
          <w:t>https://exams.spb.ca.gov/exams/aep/</w:t>
        </w:r>
      </w:hyperlink>
      <w:r>
        <w:t>.</w:t>
      </w:r>
      <w:r w:rsidR="004F37C9">
        <w:t xml:space="preserve"> </w:t>
      </w:r>
    </w:p>
    <w:sectPr w:rsidR="004F37C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4E" w:rsidRDefault="0055044E" w:rsidP="0055044E">
      <w:pPr>
        <w:spacing w:after="0" w:line="240" w:lineRule="auto"/>
      </w:pPr>
      <w:r>
        <w:separator/>
      </w:r>
    </w:p>
  </w:endnote>
  <w:endnote w:type="continuationSeparator" w:id="0">
    <w:p w:rsidR="0055044E" w:rsidRDefault="0055044E" w:rsidP="0055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4E" w:rsidRDefault="0055044E" w:rsidP="0055044E">
      <w:pPr>
        <w:spacing w:after="0" w:line="240" w:lineRule="auto"/>
      </w:pPr>
      <w:r>
        <w:separator/>
      </w:r>
    </w:p>
  </w:footnote>
  <w:footnote w:type="continuationSeparator" w:id="0">
    <w:p w:rsidR="0055044E" w:rsidRDefault="0055044E" w:rsidP="00550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4E" w:rsidRPr="004B29B6" w:rsidRDefault="0055044E" w:rsidP="0055044E">
    <w:pPr>
      <w:pStyle w:val="Footer"/>
      <w:jc w:val="right"/>
      <w:rPr>
        <w:rFonts w:ascii="Arial" w:hAnsi="Arial" w:cs="Arial"/>
        <w:smallCaps/>
        <w:sz w:val="28"/>
        <w:szCs w:val="28"/>
      </w:rPr>
    </w:pPr>
    <w:r>
      <w:rPr>
        <w:noProof/>
      </w:rPr>
      <w:drawing>
        <wp:anchor distT="0" distB="0" distL="114300" distR="114300" simplePos="0" relativeHeight="251658240" behindDoc="1" locked="0" layoutInCell="1" allowOverlap="1" wp14:anchorId="18B09B58" wp14:editId="4A44360A">
          <wp:simplePos x="0" y="0"/>
          <wp:positionH relativeFrom="column">
            <wp:posOffset>1308100</wp:posOffset>
          </wp:positionH>
          <wp:positionV relativeFrom="paragraph">
            <wp:posOffset>-167005</wp:posOffset>
          </wp:positionV>
          <wp:extent cx="3286125" cy="845820"/>
          <wp:effectExtent l="0" t="0" r="9525" b="0"/>
          <wp:wrapTight wrapText="bothSides">
            <wp:wrapPolygon edited="0">
              <wp:start x="0" y="0"/>
              <wp:lineTo x="0" y="20919"/>
              <wp:lineTo x="21537" y="20919"/>
              <wp:lineTo x="21537" y="0"/>
              <wp:lineTo x="0" y="0"/>
            </wp:wrapPolygon>
          </wp:wrapTight>
          <wp:docPr id="1" name="Picture 1" descr="Letterhead D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DS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44E" w:rsidRPr="0003456F" w:rsidRDefault="0055044E" w:rsidP="0055044E">
    <w:pPr>
      <w:pStyle w:val="Footer"/>
      <w:jc w:val="right"/>
      <w:rPr>
        <w:rFonts w:ascii="Arial" w:hAnsi="Arial" w:cs="Arial"/>
        <w:sz w:val="20"/>
        <w:szCs w:val="20"/>
      </w:rPr>
    </w:pPr>
  </w:p>
  <w:p w:rsidR="0055044E" w:rsidRDefault="0055044E" w:rsidP="0055044E">
    <w:pPr>
      <w:pStyle w:val="Header"/>
    </w:pPr>
  </w:p>
  <w:p w:rsidR="0055044E" w:rsidRPr="006D0954" w:rsidRDefault="0055044E" w:rsidP="0055044E">
    <w:pPr>
      <w:pStyle w:val="Header"/>
      <w:rPr>
        <w:i/>
        <w:sz w:val="20"/>
        <w:szCs w:val="20"/>
      </w:rPr>
    </w:pPr>
    <w:r>
      <w:rPr>
        <w:i/>
        <w:sz w:val="20"/>
        <w:szCs w:val="20"/>
      </w:rPr>
      <w:t xml:space="preserve">                                                            </w:t>
    </w:r>
  </w:p>
  <w:p w:rsidR="0055044E" w:rsidRPr="0055044E" w:rsidRDefault="0055044E" w:rsidP="005504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A2D8E"/>
    <w:multiLevelType w:val="hybridMultilevel"/>
    <w:tmpl w:val="BD90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061D3"/>
    <w:multiLevelType w:val="hybridMultilevel"/>
    <w:tmpl w:val="4954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B2158"/>
    <w:multiLevelType w:val="hybridMultilevel"/>
    <w:tmpl w:val="D5B0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AE572E"/>
    <w:multiLevelType w:val="hybridMultilevel"/>
    <w:tmpl w:val="817E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0F"/>
    <w:rsid w:val="001165C6"/>
    <w:rsid w:val="001213B5"/>
    <w:rsid w:val="001344E4"/>
    <w:rsid w:val="001E5A56"/>
    <w:rsid w:val="00254D08"/>
    <w:rsid w:val="00363E89"/>
    <w:rsid w:val="004122DB"/>
    <w:rsid w:val="00493C2F"/>
    <w:rsid w:val="004A4461"/>
    <w:rsid w:val="004D35DD"/>
    <w:rsid w:val="004F37C9"/>
    <w:rsid w:val="0055044E"/>
    <w:rsid w:val="00651E7A"/>
    <w:rsid w:val="006801A3"/>
    <w:rsid w:val="00731ED9"/>
    <w:rsid w:val="00847C8F"/>
    <w:rsid w:val="008E4DBA"/>
    <w:rsid w:val="00947959"/>
    <w:rsid w:val="009665F4"/>
    <w:rsid w:val="009B0B1C"/>
    <w:rsid w:val="009D670F"/>
    <w:rsid w:val="00A342B4"/>
    <w:rsid w:val="00A41835"/>
    <w:rsid w:val="00A4739A"/>
    <w:rsid w:val="00A53E80"/>
    <w:rsid w:val="00AD5FB7"/>
    <w:rsid w:val="00D0666C"/>
    <w:rsid w:val="00D36540"/>
    <w:rsid w:val="00D376DC"/>
    <w:rsid w:val="00E16C9D"/>
    <w:rsid w:val="00E17FF1"/>
    <w:rsid w:val="00FC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3B5"/>
    <w:pPr>
      <w:ind w:left="720"/>
      <w:contextualSpacing/>
    </w:pPr>
  </w:style>
  <w:style w:type="paragraph" w:styleId="Header">
    <w:name w:val="header"/>
    <w:basedOn w:val="Normal"/>
    <w:link w:val="HeaderChar"/>
    <w:unhideWhenUsed/>
    <w:rsid w:val="00550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4E"/>
  </w:style>
  <w:style w:type="paragraph" w:styleId="Footer">
    <w:name w:val="footer"/>
    <w:basedOn w:val="Normal"/>
    <w:link w:val="FooterChar"/>
    <w:unhideWhenUsed/>
    <w:rsid w:val="00550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4E"/>
  </w:style>
  <w:style w:type="character" w:styleId="Hyperlink">
    <w:name w:val="Hyperlink"/>
    <w:basedOn w:val="DefaultParagraphFont"/>
    <w:uiPriority w:val="99"/>
    <w:unhideWhenUsed/>
    <w:rsid w:val="009479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3B5"/>
    <w:pPr>
      <w:ind w:left="720"/>
      <w:contextualSpacing/>
    </w:pPr>
  </w:style>
  <w:style w:type="paragraph" w:styleId="Header">
    <w:name w:val="header"/>
    <w:basedOn w:val="Normal"/>
    <w:link w:val="HeaderChar"/>
    <w:unhideWhenUsed/>
    <w:rsid w:val="00550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4E"/>
  </w:style>
  <w:style w:type="paragraph" w:styleId="Footer">
    <w:name w:val="footer"/>
    <w:basedOn w:val="Normal"/>
    <w:link w:val="FooterChar"/>
    <w:unhideWhenUsed/>
    <w:rsid w:val="00550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4E"/>
  </w:style>
  <w:style w:type="character" w:styleId="Hyperlink">
    <w:name w:val="Hyperlink"/>
    <w:basedOn w:val="DefaultParagraphFont"/>
    <w:uiPriority w:val="99"/>
    <w:unhideWhenUsed/>
    <w:rsid w:val="009479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tacouncil.ca.gov/job-opportunit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ams.spb.ca.gov/exams/a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DSC</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Davenport</dc:creator>
  <cp:lastModifiedBy>Jessica Davenport</cp:lastModifiedBy>
  <cp:revision>15</cp:revision>
  <cp:lastPrinted>2015-09-01T16:58:00Z</cp:lastPrinted>
  <dcterms:created xsi:type="dcterms:W3CDTF">2015-09-01T18:06:00Z</dcterms:created>
  <dcterms:modified xsi:type="dcterms:W3CDTF">2015-09-11T00:09:00Z</dcterms:modified>
</cp:coreProperties>
</file>